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1CB2" w14:textId="52829FC4" w:rsidR="00A94BB1" w:rsidRDefault="005E1D2E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2024309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65B1CB3" w14:textId="77777777" w:rsidR="002B41AB" w:rsidRPr="007152B2" w:rsidRDefault="005E1D2E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765B1CB4" w14:textId="77777777" w:rsidR="00B136AC" w:rsidRDefault="005E1D2E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765B1CB5" w14:textId="77777777" w:rsidR="00455EF8" w:rsidRDefault="00021692">
      <w:pPr>
        <w:rPr>
          <w:color w:val="000000"/>
        </w:rPr>
      </w:pPr>
    </w:p>
    <w:p w14:paraId="765B1CB6" w14:textId="77777777" w:rsidR="00455EF8" w:rsidRDefault="00021692">
      <w:pPr>
        <w:rPr>
          <w:color w:val="000000"/>
        </w:rPr>
      </w:pPr>
    </w:p>
    <w:p w14:paraId="765B1CB7" w14:textId="77777777" w:rsidR="00455EF8" w:rsidRDefault="00021692">
      <w:pPr>
        <w:rPr>
          <w:color w:val="000000"/>
        </w:rPr>
      </w:pPr>
    </w:p>
    <w:p w14:paraId="0E647700" w14:textId="05B0BD21" w:rsidR="00DC4522" w:rsidRPr="00DC4522" w:rsidRDefault="00DC4522" w:rsidP="00DC4522">
      <w:pPr>
        <w:rPr>
          <w:color w:val="2E74B5" w:themeColor="accent1" w:themeShade="BF"/>
          <w:sz w:val="28"/>
          <w:szCs w:val="28"/>
        </w:rPr>
      </w:pPr>
    </w:p>
    <w:p w14:paraId="3F3604BB" w14:textId="77777777" w:rsidR="00DC4522" w:rsidRPr="00A50C49" w:rsidRDefault="00DC4522" w:rsidP="00DC4522">
      <w:pPr>
        <w:jc w:val="center"/>
        <w:rPr>
          <w:color w:val="000000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021AFF9" wp14:editId="0768BE33">
            <wp:extent cx="685800" cy="9429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04996" w14:textId="77777777" w:rsidR="00DC4522" w:rsidRDefault="00DC4522" w:rsidP="00DC4522">
      <w:pPr>
        <w:rPr>
          <w:color w:val="000000"/>
        </w:rPr>
      </w:pPr>
    </w:p>
    <w:p w14:paraId="06F3B632" w14:textId="77777777" w:rsidR="00DC4522" w:rsidRPr="00C92639" w:rsidRDefault="00DC4522" w:rsidP="00DC4522">
      <w:pPr>
        <w:ind w:left="34"/>
        <w:jc w:val="center"/>
        <w:rPr>
          <w:b/>
          <w:noProof/>
          <w:lang w:val="de-DE"/>
        </w:rPr>
      </w:pPr>
      <w:r w:rsidRPr="00C92639">
        <w:rPr>
          <w:b/>
          <w:lang w:val="de-DE"/>
        </w:rPr>
        <w:t>REPUBLIKA HRVATSKA</w:t>
      </w:r>
    </w:p>
    <w:p w14:paraId="4EA14034" w14:textId="77777777" w:rsidR="00DC4522" w:rsidRPr="00C92639" w:rsidRDefault="00DC4522" w:rsidP="00DC4522">
      <w:pPr>
        <w:ind w:left="34"/>
        <w:jc w:val="center"/>
        <w:rPr>
          <w:b/>
          <w:lang w:val="de-DE"/>
        </w:rPr>
      </w:pPr>
      <w:r w:rsidRPr="00C92639">
        <w:rPr>
          <w:b/>
          <w:lang w:val="de-DE"/>
        </w:rPr>
        <w:t>MINISTARSTVO REGIONALNOGA RAZVOJA</w:t>
      </w:r>
    </w:p>
    <w:p w14:paraId="1B28F2E5" w14:textId="77777777" w:rsidR="00DC4522" w:rsidRPr="00A50C49" w:rsidRDefault="00DC4522" w:rsidP="00DC4522">
      <w:pPr>
        <w:jc w:val="center"/>
        <w:rPr>
          <w:color w:val="000000"/>
        </w:rPr>
      </w:pPr>
      <w:r w:rsidRPr="00C92639">
        <w:rPr>
          <w:b/>
          <w:lang w:val="de-DE"/>
        </w:rPr>
        <w:t>I FONDOVA EUROPSKE UNIJE</w:t>
      </w:r>
    </w:p>
    <w:p w14:paraId="0CFAF32B" w14:textId="77777777" w:rsidR="00DC4522" w:rsidRDefault="00DC4522" w:rsidP="00DC4522">
      <w:pPr>
        <w:rPr>
          <w:color w:val="000000"/>
        </w:rPr>
      </w:pPr>
    </w:p>
    <w:p w14:paraId="124F6009" w14:textId="77777777" w:rsidR="00DC4522" w:rsidRDefault="00DC4522" w:rsidP="00DC4522"/>
    <w:p w14:paraId="0A240194" w14:textId="77777777" w:rsidR="00DC4522" w:rsidRDefault="00DC4522" w:rsidP="00DC4522"/>
    <w:p w14:paraId="225D491C" w14:textId="77777777" w:rsidR="00DC4522" w:rsidRPr="00A50C49" w:rsidRDefault="00DC4522" w:rsidP="00DC4522">
      <w:pPr>
        <w:rPr>
          <w:color w:val="000000"/>
        </w:rPr>
      </w:pPr>
    </w:p>
    <w:p w14:paraId="6FCA6F71" w14:textId="77777777" w:rsidR="00DC4522" w:rsidRPr="00A50C49" w:rsidRDefault="00DC4522" w:rsidP="00DC4522">
      <w:pPr>
        <w:rPr>
          <w:color w:val="000000"/>
        </w:rPr>
      </w:pPr>
    </w:p>
    <w:p w14:paraId="44222BB3" w14:textId="77777777" w:rsidR="00DC4522" w:rsidRDefault="00DC4522" w:rsidP="00DC4522">
      <w:pPr>
        <w:rPr>
          <w:color w:val="000000"/>
        </w:rPr>
      </w:pPr>
    </w:p>
    <w:p w14:paraId="6DF3505C" w14:textId="77777777" w:rsidR="00DC4522" w:rsidRDefault="00DC4522" w:rsidP="00DC4522"/>
    <w:p w14:paraId="2A5ECD90" w14:textId="77777777" w:rsidR="00DC4522" w:rsidRDefault="00DC4522" w:rsidP="00DC4522"/>
    <w:p w14:paraId="1200D5C5" w14:textId="77777777" w:rsidR="00DC4522" w:rsidRDefault="00DC4522" w:rsidP="00DC4522"/>
    <w:p w14:paraId="4515B2D8" w14:textId="77777777" w:rsidR="00DC4522" w:rsidRDefault="00DC4522" w:rsidP="00DC4522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</w:p>
    <w:p w14:paraId="6C7ADEDC" w14:textId="77777777" w:rsidR="00DC4522" w:rsidRDefault="00DC4522" w:rsidP="00DC4522">
      <w:pPr>
        <w:pBdr>
          <w:top w:val="thinThickSmallGap" w:sz="24" w:space="2" w:color="1F15DD"/>
          <w:bottom w:val="thinThickSmallGap" w:sz="24" w:space="1" w:color="1F15DD"/>
        </w:pBdr>
        <w:ind w:right="23"/>
        <w:jc w:val="center"/>
        <w:rPr>
          <w:b/>
          <w:bCs/>
          <w:sz w:val="28"/>
          <w:szCs w:val="28"/>
        </w:rPr>
      </w:pPr>
      <w:r w:rsidRPr="00FB2F7F">
        <w:rPr>
          <w:b/>
          <w:bCs/>
          <w:sz w:val="28"/>
          <w:szCs w:val="28"/>
        </w:rPr>
        <w:t xml:space="preserve">PROGRAM PODRŠKE BRDSKO-PLANINSKIM PODRUČJIMA  </w:t>
      </w:r>
    </w:p>
    <w:p w14:paraId="40C48852" w14:textId="77777777" w:rsidR="00DC4522" w:rsidRPr="002C6DB2" w:rsidRDefault="00DC4522" w:rsidP="00DC4522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</w:p>
    <w:p w14:paraId="4EAE88EE" w14:textId="77777777" w:rsidR="00DC4522" w:rsidRPr="002C6DB2" w:rsidRDefault="00DC4522" w:rsidP="00DC4522">
      <w:pPr>
        <w:ind w:right="23"/>
        <w:rPr>
          <w:rFonts w:ascii="Calibri" w:hAnsi="Calibri" w:cs="Calibri"/>
          <w:b/>
          <w:bCs/>
          <w:color w:val="548DD4"/>
          <w:sz w:val="28"/>
          <w:szCs w:val="28"/>
        </w:rPr>
      </w:pPr>
    </w:p>
    <w:p w14:paraId="18C7F5D2" w14:textId="77777777" w:rsidR="00DC4522" w:rsidRDefault="00DC4522" w:rsidP="00DC4522"/>
    <w:p w14:paraId="4A2E2738" w14:textId="77777777" w:rsidR="00DC4522" w:rsidRDefault="00DC4522" w:rsidP="00DC4522"/>
    <w:p w14:paraId="67A37671" w14:textId="77777777" w:rsidR="00DC4522" w:rsidRDefault="00DC4522" w:rsidP="00DC4522"/>
    <w:p w14:paraId="0503CADC" w14:textId="77777777" w:rsidR="00DC4522" w:rsidRDefault="00DC4522" w:rsidP="00DC4522"/>
    <w:p w14:paraId="7D8A0C6C" w14:textId="77777777" w:rsidR="00DC4522" w:rsidRDefault="00DC4522" w:rsidP="00DC4522"/>
    <w:p w14:paraId="340B7569" w14:textId="77777777" w:rsidR="00DC4522" w:rsidRPr="00A50C49" w:rsidRDefault="00DC4522" w:rsidP="00DC4522">
      <w:pPr>
        <w:rPr>
          <w:color w:val="000000"/>
        </w:rPr>
      </w:pPr>
    </w:p>
    <w:p w14:paraId="36A3FF75" w14:textId="77777777" w:rsidR="00DC4522" w:rsidRDefault="00DC4522" w:rsidP="00DC4522">
      <w:pPr>
        <w:tabs>
          <w:tab w:val="left" w:pos="3108"/>
        </w:tabs>
        <w:spacing w:line="274" w:lineRule="exact"/>
        <w:jc w:val="both"/>
        <w:rPr>
          <w:b/>
        </w:rPr>
      </w:pPr>
    </w:p>
    <w:p w14:paraId="4C8BFBD4" w14:textId="77777777" w:rsidR="00DC4522" w:rsidRPr="00A50C49" w:rsidRDefault="00DC4522" w:rsidP="00DC4522">
      <w:pPr>
        <w:rPr>
          <w:color w:val="000000"/>
        </w:rPr>
      </w:pPr>
    </w:p>
    <w:p w14:paraId="3148C311" w14:textId="77777777" w:rsidR="00DC4522" w:rsidRPr="000029FC" w:rsidRDefault="00DC4522" w:rsidP="00DC4522"/>
    <w:p w14:paraId="03C0C29F" w14:textId="77777777" w:rsidR="00DC4522" w:rsidRDefault="00DC4522" w:rsidP="00DC4522">
      <w:pPr>
        <w:rPr>
          <w:color w:val="000000"/>
        </w:rPr>
      </w:pPr>
    </w:p>
    <w:p w14:paraId="14F6F374" w14:textId="77777777" w:rsidR="00DC4522" w:rsidRPr="00A50C49" w:rsidRDefault="00DC4522" w:rsidP="00DC4522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402-07/20-01/1218</w:t>
      </w:r>
      <w:r w:rsidRPr="00A50C49">
        <w:rPr>
          <w:color w:val="000000"/>
        </w:rPr>
        <w:fldChar w:fldCharType="end"/>
      </w:r>
    </w:p>
    <w:p w14:paraId="60E66AA0" w14:textId="77777777" w:rsidR="00DC4522" w:rsidRPr="00A50C49" w:rsidRDefault="00DC4522" w:rsidP="00DC4522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538-08-1/263-20-1</w:t>
      </w:r>
      <w:r w:rsidRPr="00A50C49">
        <w:rPr>
          <w:color w:val="000000"/>
        </w:rPr>
        <w:fldChar w:fldCharType="end"/>
      </w:r>
    </w:p>
    <w:p w14:paraId="029572E4" w14:textId="75C5F6EB" w:rsidR="00DC4522" w:rsidRPr="00A50C49" w:rsidRDefault="00DC4522" w:rsidP="00DC4522">
      <w:pPr>
        <w:rPr>
          <w:color w:val="000000"/>
        </w:rPr>
      </w:pPr>
    </w:p>
    <w:p w14:paraId="1DFE565C" w14:textId="52BEFB6F" w:rsidR="00DC4522" w:rsidRPr="000029FC" w:rsidRDefault="00DC4522" w:rsidP="00DC4522"/>
    <w:p w14:paraId="4143BA39" w14:textId="77777777" w:rsidR="00DC4522" w:rsidRPr="00A50C49" w:rsidRDefault="00DC4522" w:rsidP="00DC4522">
      <w:pPr>
        <w:rPr>
          <w:color w:val="000000"/>
        </w:rPr>
      </w:pPr>
    </w:p>
    <w:p w14:paraId="5E4BFC64" w14:textId="77777777" w:rsidR="00DC4522" w:rsidRDefault="00DC4522" w:rsidP="00DC4522">
      <w:pPr>
        <w:rPr>
          <w:color w:val="000000"/>
        </w:rPr>
      </w:pPr>
    </w:p>
    <w:p w14:paraId="241E6072" w14:textId="77777777" w:rsidR="00DC4522" w:rsidRDefault="00DC4522" w:rsidP="00DC4522">
      <w:pPr>
        <w:rPr>
          <w:color w:val="000000"/>
        </w:rPr>
      </w:pPr>
    </w:p>
    <w:p w14:paraId="6AD0F6B3" w14:textId="77777777" w:rsidR="00DC4522" w:rsidRDefault="00DC4522" w:rsidP="00DC4522">
      <w:pPr>
        <w:rPr>
          <w:sz w:val="32"/>
          <w:szCs w:val="32"/>
        </w:rPr>
      </w:pPr>
    </w:p>
    <w:p w14:paraId="6D95241D" w14:textId="77777777" w:rsidR="00DC4522" w:rsidRPr="00311FF1" w:rsidRDefault="00DC4522" w:rsidP="00DC4522">
      <w:pPr>
        <w:rPr>
          <w:rFonts w:ascii="Cambria" w:eastAsia="MS Gothic" w:hAnsi="Cambria"/>
          <w:b/>
          <w:bCs/>
          <w:sz w:val="32"/>
          <w:szCs w:val="32"/>
          <w:lang w:eastAsia="ja-JP"/>
        </w:rPr>
      </w:pPr>
      <w:r w:rsidRPr="00311FF1">
        <w:rPr>
          <w:sz w:val="32"/>
          <w:szCs w:val="32"/>
        </w:rPr>
        <w:lastRenderedPageBreak/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311FF1">
        <w:rPr>
          <w:sz w:val="32"/>
          <w:szCs w:val="32"/>
        </w:rPr>
        <w:instrText xml:space="preserve"> FORMTEXT </w:instrText>
      </w:r>
      <w:r w:rsidR="00021692">
        <w:rPr>
          <w:sz w:val="32"/>
          <w:szCs w:val="32"/>
        </w:rPr>
      </w:r>
      <w:r w:rsidR="00021692">
        <w:rPr>
          <w:sz w:val="32"/>
          <w:szCs w:val="32"/>
        </w:rPr>
        <w:fldChar w:fldCharType="separate"/>
      </w:r>
      <w:r w:rsidRPr="00311FF1">
        <w:rPr>
          <w:sz w:val="32"/>
          <w:szCs w:val="32"/>
        </w:rPr>
        <w:fldChar w:fldCharType="end"/>
      </w:r>
      <w:r w:rsidRPr="00311FF1">
        <w:rPr>
          <w:rFonts w:ascii="Cambria" w:eastAsia="MS Gothic" w:hAnsi="Cambria"/>
          <w:b/>
          <w:bCs/>
          <w:sz w:val="32"/>
          <w:szCs w:val="32"/>
          <w:lang w:eastAsia="ja-JP"/>
        </w:rPr>
        <w:t>Sadržaj</w:t>
      </w:r>
    </w:p>
    <w:p w14:paraId="0D976CBE" w14:textId="77777777" w:rsidR="00DC4522" w:rsidRPr="00764D76" w:rsidRDefault="00DC4522" w:rsidP="00DC4522">
      <w:pPr>
        <w:rPr>
          <w:rFonts w:ascii="Cambria" w:eastAsia="MS Gothic" w:hAnsi="Cambria"/>
          <w:b/>
          <w:bCs/>
          <w:color w:val="FF0000"/>
          <w:sz w:val="28"/>
          <w:szCs w:val="28"/>
          <w:lang w:val="en-US" w:eastAsia="ja-JP"/>
        </w:rPr>
      </w:pPr>
    </w:p>
    <w:p w14:paraId="0C2A0FC0" w14:textId="2E1C8236" w:rsidR="00D65577" w:rsidRDefault="00DC452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64D76">
        <w:rPr>
          <w:rFonts w:ascii="Calibri" w:hAnsi="Calibri"/>
          <w:b/>
          <w:bCs/>
          <w:iCs/>
          <w:color w:val="FF0000"/>
        </w:rPr>
        <w:fldChar w:fldCharType="begin"/>
      </w:r>
      <w:r w:rsidRPr="00764D76">
        <w:rPr>
          <w:rFonts w:ascii="Calibri" w:hAnsi="Calibri"/>
          <w:b/>
          <w:bCs/>
          <w:iCs/>
          <w:color w:val="FF0000"/>
        </w:rPr>
        <w:instrText xml:space="preserve"> TOC \o "1-3" \h \z \u </w:instrText>
      </w:r>
      <w:r w:rsidRPr="00764D76">
        <w:rPr>
          <w:rFonts w:ascii="Calibri" w:hAnsi="Calibri"/>
          <w:b/>
          <w:bCs/>
          <w:iCs/>
          <w:color w:val="FF0000"/>
        </w:rPr>
        <w:fldChar w:fldCharType="separate"/>
      </w:r>
      <w:hyperlink w:anchor="_Toc57739614" w:history="1">
        <w:r w:rsidR="00D65577" w:rsidRPr="008B1057">
          <w:rPr>
            <w:rStyle w:val="Hyperlink"/>
            <w:b/>
            <w:bCs/>
            <w:noProof/>
            <w:kern w:val="32"/>
          </w:rPr>
          <w:t>1. UVOD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_Toc57739614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3</w:t>
        </w:r>
        <w:r w:rsidR="00D65577">
          <w:rPr>
            <w:noProof/>
            <w:webHidden/>
          </w:rPr>
          <w:fldChar w:fldCharType="end"/>
        </w:r>
      </w:hyperlink>
    </w:p>
    <w:p w14:paraId="44AAED20" w14:textId="3CF79D23" w:rsidR="00D65577" w:rsidRDefault="0002169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15" w:history="1">
        <w:r w:rsidR="00D65577" w:rsidRPr="008B1057">
          <w:rPr>
            <w:rStyle w:val="Hyperlink"/>
            <w:b/>
            <w:bCs/>
            <w:noProof/>
            <w:kern w:val="32"/>
          </w:rPr>
          <w:t>2. CILJ PROGRAMA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_Toc57739615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3</w:t>
        </w:r>
        <w:r w:rsidR="00D65577">
          <w:rPr>
            <w:noProof/>
            <w:webHidden/>
          </w:rPr>
          <w:fldChar w:fldCharType="end"/>
        </w:r>
      </w:hyperlink>
    </w:p>
    <w:p w14:paraId="6C57BD30" w14:textId="716CCCAF" w:rsidR="00D65577" w:rsidRDefault="0002169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16" w:history="1">
        <w:r w:rsidR="00D65577" w:rsidRPr="008B1057">
          <w:rPr>
            <w:rStyle w:val="Hyperlink"/>
            <w:b/>
            <w:bCs/>
            <w:noProof/>
            <w:kern w:val="32"/>
          </w:rPr>
          <w:t>3. FINANCIRANJE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_Toc57739616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3</w:t>
        </w:r>
        <w:r w:rsidR="00D65577">
          <w:rPr>
            <w:noProof/>
            <w:webHidden/>
          </w:rPr>
          <w:fldChar w:fldCharType="end"/>
        </w:r>
      </w:hyperlink>
    </w:p>
    <w:p w14:paraId="7D01CF19" w14:textId="60221961" w:rsidR="00D65577" w:rsidRDefault="0002169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17" w:history="1">
        <w:r w:rsidR="00D65577" w:rsidRPr="008B1057">
          <w:rPr>
            <w:rStyle w:val="Hyperlink"/>
            <w:b/>
            <w:bCs/>
            <w:noProof/>
            <w:kern w:val="32"/>
          </w:rPr>
          <w:t>4. METODOLOGIJA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_Toc57739617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3</w:t>
        </w:r>
        <w:r w:rsidR="00D65577">
          <w:rPr>
            <w:noProof/>
            <w:webHidden/>
          </w:rPr>
          <w:fldChar w:fldCharType="end"/>
        </w:r>
      </w:hyperlink>
    </w:p>
    <w:p w14:paraId="4972EB3E" w14:textId="566A80D8" w:rsidR="00D65577" w:rsidRDefault="0002169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18" w:history="1">
        <w:r w:rsidR="00D65577" w:rsidRPr="008B1057">
          <w:rPr>
            <w:rStyle w:val="Hyperlink"/>
            <w:b/>
            <w:bCs/>
            <w:noProof/>
            <w:kern w:val="32"/>
          </w:rPr>
          <w:t>5. KORISNICI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_Toc57739618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4</w:t>
        </w:r>
        <w:r w:rsidR="00D65577">
          <w:rPr>
            <w:noProof/>
            <w:webHidden/>
          </w:rPr>
          <w:fldChar w:fldCharType="end"/>
        </w:r>
      </w:hyperlink>
    </w:p>
    <w:p w14:paraId="58B7786C" w14:textId="2EE852DA" w:rsidR="00D65577" w:rsidRDefault="0002169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19" w:history="1">
        <w:r w:rsidR="00D65577" w:rsidRPr="008B1057">
          <w:rPr>
            <w:rStyle w:val="Hyperlink"/>
            <w:b/>
            <w:bCs/>
            <w:noProof/>
            <w:kern w:val="32"/>
          </w:rPr>
          <w:t>6. PODNOŠENJE ZAHTJEVA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_Toc57739619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4</w:t>
        </w:r>
        <w:r w:rsidR="00D65577">
          <w:rPr>
            <w:noProof/>
            <w:webHidden/>
          </w:rPr>
          <w:fldChar w:fldCharType="end"/>
        </w:r>
      </w:hyperlink>
    </w:p>
    <w:p w14:paraId="1193AB57" w14:textId="3E8AD484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0" w:history="1">
        <w:r w:rsidR="00D65577" w:rsidRPr="008B1057">
          <w:rPr>
            <w:rStyle w:val="Hyperlink"/>
            <w:b/>
            <w:bCs/>
            <w:i/>
            <w:iCs/>
            <w:noProof/>
          </w:rPr>
          <w:t>6.1. Prihvatljiva područja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_Toc57739620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4</w:t>
        </w:r>
        <w:r w:rsidR="00D65577">
          <w:rPr>
            <w:noProof/>
            <w:webHidden/>
          </w:rPr>
          <w:fldChar w:fldCharType="end"/>
        </w:r>
      </w:hyperlink>
    </w:p>
    <w:p w14:paraId="6920F5DB" w14:textId="15479936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1" w:history="1">
        <w:r w:rsidR="00D65577" w:rsidRPr="008B1057">
          <w:rPr>
            <w:rStyle w:val="Hyperlink"/>
            <w:b/>
            <w:bCs/>
            <w:i/>
            <w:iCs/>
            <w:noProof/>
          </w:rPr>
          <w:t>6.2. Prihvatljivi podnositelji zahtjeva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_Toc57739621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4</w:t>
        </w:r>
        <w:r w:rsidR="00D65577">
          <w:rPr>
            <w:noProof/>
            <w:webHidden/>
          </w:rPr>
          <w:fldChar w:fldCharType="end"/>
        </w:r>
      </w:hyperlink>
    </w:p>
    <w:p w14:paraId="3084B6D0" w14:textId="4214318F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2" w:history="1">
        <w:r w:rsidR="00D65577" w:rsidRPr="008B1057">
          <w:rPr>
            <w:rStyle w:val="Hyperlink"/>
            <w:b/>
            <w:bCs/>
            <w:i/>
            <w:iCs/>
            <w:noProof/>
          </w:rPr>
          <w:t>6.3. Prihvatljive građevine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_Toc57739622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4</w:t>
        </w:r>
        <w:r w:rsidR="00D65577">
          <w:rPr>
            <w:noProof/>
            <w:webHidden/>
          </w:rPr>
          <w:fldChar w:fldCharType="end"/>
        </w:r>
      </w:hyperlink>
    </w:p>
    <w:p w14:paraId="6E6624BF" w14:textId="684CC2BD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3" w:history="1">
        <w:r w:rsidR="00D65577" w:rsidRPr="008B1057">
          <w:rPr>
            <w:rStyle w:val="Hyperlink"/>
            <w:b/>
            <w:bCs/>
            <w:i/>
            <w:iCs/>
            <w:noProof/>
          </w:rPr>
          <w:t>6.4. Prihvatljive aktivnosti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_Toc57739623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5</w:t>
        </w:r>
        <w:r w:rsidR="00D65577">
          <w:rPr>
            <w:noProof/>
            <w:webHidden/>
          </w:rPr>
          <w:fldChar w:fldCharType="end"/>
        </w:r>
      </w:hyperlink>
    </w:p>
    <w:p w14:paraId="5F9CB5C3" w14:textId="67AA59AA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4" w:history="1">
        <w:r w:rsidR="00D65577" w:rsidRPr="008B1057">
          <w:rPr>
            <w:rStyle w:val="Hyperlink"/>
            <w:b/>
            <w:bCs/>
            <w:i/>
            <w:iCs/>
            <w:noProof/>
          </w:rPr>
          <w:t>6.5. Broj zahtjeva po podnositelju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_Toc57739624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5</w:t>
        </w:r>
        <w:r w:rsidR="00D65577">
          <w:rPr>
            <w:noProof/>
            <w:webHidden/>
          </w:rPr>
          <w:fldChar w:fldCharType="end"/>
        </w:r>
      </w:hyperlink>
    </w:p>
    <w:p w14:paraId="19F5D5C8" w14:textId="39FEAE6D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5" w:history="1">
        <w:r w:rsidR="00D65577" w:rsidRPr="008B1057">
          <w:rPr>
            <w:rStyle w:val="Hyperlink"/>
            <w:b/>
            <w:bCs/>
            <w:i/>
            <w:iCs/>
            <w:noProof/>
          </w:rPr>
          <w:t>6.6. Iznos financiranja Ministarstva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_Toc57739625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5</w:t>
        </w:r>
        <w:r w:rsidR="00D65577">
          <w:rPr>
            <w:noProof/>
            <w:webHidden/>
          </w:rPr>
          <w:fldChar w:fldCharType="end"/>
        </w:r>
      </w:hyperlink>
    </w:p>
    <w:p w14:paraId="07170844" w14:textId="27753585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6" w:history="1">
        <w:r w:rsidR="00D65577" w:rsidRPr="008B1057">
          <w:rPr>
            <w:rStyle w:val="Hyperlink"/>
            <w:b/>
            <w:bCs/>
            <w:i/>
            <w:iCs/>
            <w:noProof/>
          </w:rPr>
          <w:t>6.7. Provedbeno razdoblje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_Toc57739626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5</w:t>
        </w:r>
        <w:r w:rsidR="00D65577">
          <w:rPr>
            <w:noProof/>
            <w:webHidden/>
          </w:rPr>
          <w:fldChar w:fldCharType="end"/>
        </w:r>
      </w:hyperlink>
    </w:p>
    <w:p w14:paraId="19A4CB6F" w14:textId="61DE94AF" w:rsidR="00D65577" w:rsidRDefault="0002169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7" w:history="1">
        <w:r w:rsidR="00D65577" w:rsidRPr="008B1057">
          <w:rPr>
            <w:rStyle w:val="Hyperlink"/>
            <w:b/>
            <w:bCs/>
            <w:noProof/>
            <w:kern w:val="32"/>
          </w:rPr>
          <w:t>7. POSTUPCI DO DODJELE SREDSTAVA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_Toc57739627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5</w:t>
        </w:r>
        <w:r w:rsidR="00D65577">
          <w:rPr>
            <w:noProof/>
            <w:webHidden/>
          </w:rPr>
          <w:fldChar w:fldCharType="end"/>
        </w:r>
      </w:hyperlink>
    </w:p>
    <w:p w14:paraId="621D13AD" w14:textId="5F5CEA31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8" w:history="1">
        <w:r w:rsidR="00D65577" w:rsidRPr="008B1057">
          <w:rPr>
            <w:rStyle w:val="Hyperlink"/>
            <w:b/>
            <w:bCs/>
            <w:i/>
            <w:iCs/>
            <w:noProof/>
          </w:rPr>
          <w:t>7.1. Zaprimanje, otvaranje zahtjeva, administrativna provjera i provjera prihvatljivosti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_Toc57739628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5</w:t>
        </w:r>
        <w:r w:rsidR="00D65577">
          <w:rPr>
            <w:noProof/>
            <w:webHidden/>
          </w:rPr>
          <w:fldChar w:fldCharType="end"/>
        </w:r>
      </w:hyperlink>
    </w:p>
    <w:p w14:paraId="1088B016" w14:textId="00FDDAAA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9" w:history="1">
        <w:r w:rsidR="00D65577" w:rsidRPr="008B1057">
          <w:rPr>
            <w:rStyle w:val="Hyperlink"/>
            <w:b/>
            <w:bCs/>
            <w:i/>
            <w:iCs/>
            <w:noProof/>
          </w:rPr>
          <w:t>7.2. Vrednovanje projektnih prijedloga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_Toc57739629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5</w:t>
        </w:r>
        <w:r w:rsidR="00D65577">
          <w:rPr>
            <w:noProof/>
            <w:webHidden/>
          </w:rPr>
          <w:fldChar w:fldCharType="end"/>
        </w:r>
      </w:hyperlink>
    </w:p>
    <w:p w14:paraId="66D80678" w14:textId="7C11F961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0" w:history="1">
        <w:r w:rsidR="00D65577" w:rsidRPr="008B1057">
          <w:rPr>
            <w:rStyle w:val="Hyperlink"/>
            <w:b/>
            <w:bCs/>
            <w:i/>
            <w:iCs/>
            <w:noProof/>
          </w:rPr>
          <w:t>7.3. Odabir projekata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_Toc57739630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6</w:t>
        </w:r>
        <w:r w:rsidR="00D65577">
          <w:rPr>
            <w:noProof/>
            <w:webHidden/>
          </w:rPr>
          <w:fldChar w:fldCharType="end"/>
        </w:r>
      </w:hyperlink>
    </w:p>
    <w:p w14:paraId="087D1891" w14:textId="7D39FB5E" w:rsidR="00D65577" w:rsidRDefault="0002169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1" w:history="1">
        <w:r w:rsidR="00D65577" w:rsidRPr="008B1057">
          <w:rPr>
            <w:rStyle w:val="Hyperlink"/>
            <w:b/>
            <w:bCs/>
            <w:noProof/>
            <w:kern w:val="32"/>
          </w:rPr>
          <w:t>8. UGOVARANJE, OBVEZE KORISNIKA I ZAŠTITNI MEHANIZMI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_Toc57739631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6</w:t>
        </w:r>
        <w:r w:rsidR="00D65577">
          <w:rPr>
            <w:noProof/>
            <w:webHidden/>
          </w:rPr>
          <w:fldChar w:fldCharType="end"/>
        </w:r>
      </w:hyperlink>
    </w:p>
    <w:p w14:paraId="42242687" w14:textId="5CC89983" w:rsidR="00D65577" w:rsidRDefault="0002169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2" w:history="1">
        <w:r w:rsidR="00D65577" w:rsidRPr="008B1057">
          <w:rPr>
            <w:rStyle w:val="Hyperlink"/>
            <w:b/>
            <w:bCs/>
            <w:noProof/>
            <w:kern w:val="32"/>
          </w:rPr>
          <w:t>9. PROVEDBA PROGRAMA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_Toc57739632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7</w:t>
        </w:r>
        <w:r w:rsidR="00D65577">
          <w:rPr>
            <w:noProof/>
            <w:webHidden/>
          </w:rPr>
          <w:fldChar w:fldCharType="end"/>
        </w:r>
      </w:hyperlink>
    </w:p>
    <w:p w14:paraId="7FE6D731" w14:textId="614DC162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3" w:history="1">
        <w:r w:rsidR="00D65577" w:rsidRPr="008B1057">
          <w:rPr>
            <w:rStyle w:val="Hyperlink"/>
            <w:b/>
            <w:bCs/>
            <w:i/>
            <w:iCs/>
            <w:noProof/>
          </w:rPr>
          <w:t>9.1. Prihvatljivi troškovi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_Toc57739633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7</w:t>
        </w:r>
        <w:r w:rsidR="00D65577">
          <w:rPr>
            <w:noProof/>
            <w:webHidden/>
          </w:rPr>
          <w:fldChar w:fldCharType="end"/>
        </w:r>
      </w:hyperlink>
    </w:p>
    <w:p w14:paraId="55DA5DF2" w14:textId="579667DE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4" w:history="1">
        <w:r w:rsidR="00D65577" w:rsidRPr="008B1057">
          <w:rPr>
            <w:rStyle w:val="Hyperlink"/>
            <w:b/>
            <w:bCs/>
            <w:i/>
            <w:iCs/>
            <w:noProof/>
          </w:rPr>
          <w:t>9.2. Nabava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_Toc57739634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7</w:t>
        </w:r>
        <w:r w:rsidR="00D65577">
          <w:rPr>
            <w:noProof/>
            <w:webHidden/>
          </w:rPr>
          <w:fldChar w:fldCharType="end"/>
        </w:r>
      </w:hyperlink>
    </w:p>
    <w:p w14:paraId="35530387" w14:textId="7D2B3E6C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5" w:history="1">
        <w:r w:rsidR="00D65577" w:rsidRPr="008B1057">
          <w:rPr>
            <w:rStyle w:val="Hyperlink"/>
            <w:b/>
            <w:bCs/>
            <w:i/>
            <w:iCs/>
            <w:noProof/>
          </w:rPr>
          <w:t>9.3. Odgovornost za provedbu projekta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_Toc57739635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7</w:t>
        </w:r>
        <w:r w:rsidR="00D65577">
          <w:rPr>
            <w:noProof/>
            <w:webHidden/>
          </w:rPr>
          <w:fldChar w:fldCharType="end"/>
        </w:r>
      </w:hyperlink>
    </w:p>
    <w:p w14:paraId="4CBB1A20" w14:textId="3D7731F0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6" w:history="1">
        <w:r w:rsidR="00D65577" w:rsidRPr="008B1057">
          <w:rPr>
            <w:rStyle w:val="Hyperlink"/>
            <w:b/>
            <w:bCs/>
            <w:i/>
            <w:iCs/>
            <w:noProof/>
          </w:rPr>
          <w:t>9.4. Plaćanje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_Toc57739636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7</w:t>
        </w:r>
        <w:r w:rsidR="00D65577">
          <w:rPr>
            <w:noProof/>
            <w:webHidden/>
          </w:rPr>
          <w:fldChar w:fldCharType="end"/>
        </w:r>
      </w:hyperlink>
    </w:p>
    <w:p w14:paraId="40E60D6D" w14:textId="0AC90D45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7" w:history="1">
        <w:r w:rsidR="00D65577" w:rsidRPr="008B1057">
          <w:rPr>
            <w:rStyle w:val="Hyperlink"/>
            <w:b/>
            <w:bCs/>
            <w:i/>
            <w:iCs/>
            <w:noProof/>
          </w:rPr>
          <w:t>9.5. Nadzor i kontrola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_Toc57739637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7</w:t>
        </w:r>
        <w:r w:rsidR="00D65577">
          <w:rPr>
            <w:noProof/>
            <w:webHidden/>
          </w:rPr>
          <w:fldChar w:fldCharType="end"/>
        </w:r>
      </w:hyperlink>
    </w:p>
    <w:p w14:paraId="549DD33B" w14:textId="7A5BDB8A" w:rsidR="00D65577" w:rsidRDefault="00021692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8" w:history="1">
        <w:r w:rsidR="00D65577" w:rsidRPr="008B1057">
          <w:rPr>
            <w:rStyle w:val="Hyperlink"/>
            <w:b/>
            <w:bCs/>
            <w:i/>
            <w:iCs/>
            <w:noProof/>
          </w:rPr>
          <w:t>9.6. Završno izvješće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_Toc57739638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7</w:t>
        </w:r>
        <w:r w:rsidR="00D65577">
          <w:rPr>
            <w:noProof/>
            <w:webHidden/>
          </w:rPr>
          <w:fldChar w:fldCharType="end"/>
        </w:r>
      </w:hyperlink>
    </w:p>
    <w:p w14:paraId="45BD66F5" w14:textId="3E4E1A1C" w:rsidR="00D65577" w:rsidRDefault="0002169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9" w:history="1">
        <w:r w:rsidR="00D65577" w:rsidRPr="008B1057">
          <w:rPr>
            <w:rStyle w:val="Hyperlink"/>
            <w:b/>
            <w:bCs/>
            <w:noProof/>
            <w:kern w:val="32"/>
          </w:rPr>
          <w:t>10. PROMIDŽBA, EDUKACIJA, KOMUNIKACIJA I VIDLJIVOST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_Toc57739639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8</w:t>
        </w:r>
        <w:r w:rsidR="00D65577">
          <w:rPr>
            <w:noProof/>
            <w:webHidden/>
          </w:rPr>
          <w:fldChar w:fldCharType="end"/>
        </w:r>
      </w:hyperlink>
    </w:p>
    <w:p w14:paraId="0E23ADC2" w14:textId="723D6E40" w:rsidR="00D65577" w:rsidRDefault="00021692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40" w:history="1">
        <w:r w:rsidR="00D65577" w:rsidRPr="008B1057">
          <w:rPr>
            <w:rStyle w:val="Hyperlink"/>
            <w:b/>
            <w:bCs/>
            <w:noProof/>
            <w:kern w:val="32"/>
          </w:rPr>
          <w:t>11. DONOŠENJE PROGRAMA</w:t>
        </w:r>
        <w:r w:rsidR="00D65577">
          <w:rPr>
            <w:noProof/>
            <w:webHidden/>
          </w:rPr>
          <w:tab/>
        </w:r>
        <w:r w:rsidR="00D65577">
          <w:rPr>
            <w:noProof/>
            <w:webHidden/>
          </w:rPr>
          <w:fldChar w:fldCharType="begin"/>
        </w:r>
        <w:r w:rsidR="00D65577">
          <w:rPr>
            <w:noProof/>
            <w:webHidden/>
          </w:rPr>
          <w:instrText xml:space="preserve"> PAGEREF _Toc57739640 \h </w:instrText>
        </w:r>
        <w:r w:rsidR="00D65577">
          <w:rPr>
            <w:noProof/>
            <w:webHidden/>
          </w:rPr>
        </w:r>
        <w:r w:rsidR="00D65577">
          <w:rPr>
            <w:noProof/>
            <w:webHidden/>
          </w:rPr>
          <w:fldChar w:fldCharType="separate"/>
        </w:r>
        <w:r w:rsidR="00CB10A3">
          <w:rPr>
            <w:noProof/>
            <w:webHidden/>
          </w:rPr>
          <w:t>8</w:t>
        </w:r>
        <w:r w:rsidR="00D65577">
          <w:rPr>
            <w:noProof/>
            <w:webHidden/>
          </w:rPr>
          <w:fldChar w:fldCharType="end"/>
        </w:r>
      </w:hyperlink>
    </w:p>
    <w:p w14:paraId="3EBA5A73" w14:textId="09CD9C69" w:rsidR="00DC4522" w:rsidRPr="00764D76" w:rsidRDefault="00DC4522" w:rsidP="00DC4522">
      <w:pPr>
        <w:rPr>
          <w:color w:val="FF0000"/>
        </w:rPr>
      </w:pPr>
      <w:r w:rsidRPr="00764D76">
        <w:rPr>
          <w:b/>
          <w:bCs/>
          <w:color w:val="FF0000"/>
        </w:rPr>
        <w:fldChar w:fldCharType="end"/>
      </w:r>
    </w:p>
    <w:p w14:paraId="0E2CB291" w14:textId="77777777" w:rsidR="00DC4522" w:rsidRPr="00764D76" w:rsidRDefault="00DC4522" w:rsidP="00DC4522">
      <w:pPr>
        <w:rPr>
          <w:color w:val="FF0000"/>
        </w:rPr>
      </w:pPr>
    </w:p>
    <w:p w14:paraId="63CB0E69" w14:textId="77777777" w:rsidR="00DC4522" w:rsidRPr="00764D76" w:rsidRDefault="00DC4522" w:rsidP="00DC4522">
      <w:pPr>
        <w:rPr>
          <w:color w:val="FF0000"/>
        </w:rPr>
      </w:pPr>
    </w:p>
    <w:p w14:paraId="7FF4B2A6" w14:textId="77777777" w:rsidR="00DC4522" w:rsidRPr="00E7591B" w:rsidRDefault="00DC4522" w:rsidP="00DC4522">
      <w:pPr>
        <w:ind w:left="3540"/>
        <w:jc w:val="center"/>
        <w:rPr>
          <w:b/>
          <w:bCs/>
          <w:sz w:val="22"/>
          <w:szCs w:val="22"/>
        </w:rPr>
      </w:pPr>
    </w:p>
    <w:p w14:paraId="697688B5" w14:textId="77777777" w:rsidR="00DC4522" w:rsidRDefault="00DC4522" w:rsidP="00DC4522">
      <w:pPr>
        <w:ind w:left="3540"/>
        <w:jc w:val="center"/>
        <w:rPr>
          <w:b/>
          <w:bCs/>
          <w:sz w:val="22"/>
          <w:szCs w:val="22"/>
        </w:rPr>
      </w:pPr>
    </w:p>
    <w:p w14:paraId="03677215" w14:textId="77777777" w:rsidR="00DC4522" w:rsidRDefault="00DC4522" w:rsidP="00DC4522">
      <w:pPr>
        <w:ind w:left="3540"/>
        <w:jc w:val="center"/>
        <w:rPr>
          <w:b/>
          <w:bCs/>
          <w:sz w:val="22"/>
          <w:szCs w:val="22"/>
        </w:rPr>
      </w:pPr>
    </w:p>
    <w:p w14:paraId="32903971" w14:textId="77777777" w:rsidR="00DC4522" w:rsidRDefault="00DC4522" w:rsidP="00DC4522">
      <w:pPr>
        <w:ind w:left="3540"/>
        <w:jc w:val="center"/>
        <w:rPr>
          <w:b/>
          <w:bCs/>
          <w:sz w:val="22"/>
          <w:szCs w:val="22"/>
        </w:rPr>
      </w:pPr>
    </w:p>
    <w:p w14:paraId="61F86529" w14:textId="77777777" w:rsidR="00DC4522" w:rsidRDefault="00DC4522" w:rsidP="00DC4522">
      <w:pPr>
        <w:ind w:left="3540"/>
        <w:jc w:val="center"/>
        <w:rPr>
          <w:b/>
          <w:bCs/>
          <w:sz w:val="22"/>
          <w:szCs w:val="22"/>
        </w:rPr>
      </w:pPr>
    </w:p>
    <w:p w14:paraId="114DD02E" w14:textId="77777777" w:rsidR="00DC4522" w:rsidRDefault="00DC4522" w:rsidP="00DC4522">
      <w:pPr>
        <w:ind w:left="3540"/>
        <w:jc w:val="center"/>
        <w:rPr>
          <w:b/>
          <w:bCs/>
          <w:sz w:val="22"/>
          <w:szCs w:val="22"/>
        </w:rPr>
      </w:pPr>
    </w:p>
    <w:p w14:paraId="713838F8" w14:textId="77777777" w:rsidR="00DC4522" w:rsidRDefault="00DC4522" w:rsidP="00DC4522">
      <w:pPr>
        <w:ind w:left="3540"/>
        <w:jc w:val="center"/>
        <w:rPr>
          <w:b/>
          <w:bCs/>
          <w:sz w:val="22"/>
          <w:szCs w:val="22"/>
        </w:rPr>
      </w:pPr>
    </w:p>
    <w:p w14:paraId="6EA1B452" w14:textId="77777777" w:rsidR="00DC4522" w:rsidRDefault="00DC4522" w:rsidP="00DC4522">
      <w:pPr>
        <w:rPr>
          <w:b/>
          <w:bCs/>
          <w:sz w:val="22"/>
          <w:szCs w:val="22"/>
        </w:rPr>
      </w:pPr>
    </w:p>
    <w:p w14:paraId="4C8F94E4" w14:textId="360B479D" w:rsidR="00DC4522" w:rsidRDefault="00DC4522" w:rsidP="00DC4522">
      <w:pPr>
        <w:rPr>
          <w:b/>
          <w:bCs/>
          <w:sz w:val="22"/>
          <w:szCs w:val="22"/>
        </w:rPr>
      </w:pPr>
    </w:p>
    <w:p w14:paraId="69C73384" w14:textId="7B600BA7" w:rsidR="00960E86" w:rsidRDefault="00960E86" w:rsidP="00DC4522">
      <w:pPr>
        <w:rPr>
          <w:b/>
          <w:bCs/>
          <w:sz w:val="22"/>
          <w:szCs w:val="22"/>
        </w:rPr>
      </w:pPr>
    </w:p>
    <w:p w14:paraId="2EAC105D" w14:textId="77777777" w:rsidR="00960E86" w:rsidRDefault="00960E86" w:rsidP="00DC4522">
      <w:pPr>
        <w:rPr>
          <w:b/>
          <w:bCs/>
          <w:sz w:val="22"/>
          <w:szCs w:val="22"/>
        </w:rPr>
      </w:pPr>
      <w:bookmarkStart w:id="1" w:name="_GoBack"/>
      <w:bookmarkEnd w:id="1"/>
    </w:p>
    <w:p w14:paraId="3B4FC645" w14:textId="77777777" w:rsidR="00DC4522" w:rsidRPr="00E7591B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ind w:left="142" w:hanging="142"/>
        <w:outlineLvl w:val="0"/>
        <w:rPr>
          <w:b/>
          <w:bCs/>
          <w:kern w:val="32"/>
        </w:rPr>
      </w:pPr>
      <w:bookmarkStart w:id="2" w:name="_Toc57739614"/>
      <w:r w:rsidRPr="00960E86">
        <w:rPr>
          <w:b/>
          <w:bCs/>
          <w:kern w:val="32"/>
        </w:rPr>
        <w:t>1. UVOD</w:t>
      </w:r>
      <w:bookmarkEnd w:id="2"/>
    </w:p>
    <w:p w14:paraId="7E761DEE" w14:textId="77777777" w:rsidR="00DC4522" w:rsidRDefault="00DC4522" w:rsidP="00DC4522">
      <w:pPr>
        <w:jc w:val="both"/>
      </w:pPr>
    </w:p>
    <w:p w14:paraId="14671DA3" w14:textId="77777777" w:rsidR="00DC4522" w:rsidRDefault="00DC4522" w:rsidP="00DC4522">
      <w:pPr>
        <w:jc w:val="both"/>
      </w:pPr>
      <w:r w:rsidRPr="003A04C7">
        <w:t>Ministarstvo regionalnoga razvoja i fondova Europske</w:t>
      </w:r>
      <w:r>
        <w:t xml:space="preserve"> unije </w:t>
      </w:r>
      <w:r w:rsidRPr="00E659BF">
        <w:t xml:space="preserve">(u nastavku teksta: Ministarstvo) </w:t>
      </w:r>
      <w:r>
        <w:t xml:space="preserve">nositelj je </w:t>
      </w:r>
      <w:r w:rsidRPr="00E659BF">
        <w:t xml:space="preserve">upravljanja razvojem </w:t>
      </w:r>
      <w:r>
        <w:t>brdsko-planinskih</w:t>
      </w:r>
      <w:r w:rsidRPr="00E659BF">
        <w:t xml:space="preserve"> područja</w:t>
      </w:r>
      <w:r>
        <w:t xml:space="preserve"> u skladu sa Zakonom o brdsko-planinskim područjima </w:t>
      </w:r>
      <w:r w:rsidRPr="00371094">
        <w:t>(Narodne novine</w:t>
      </w:r>
      <w:r>
        <w:t>,</w:t>
      </w:r>
      <w:r w:rsidRPr="00371094">
        <w:t xml:space="preserve"> br</w:t>
      </w:r>
      <w:r>
        <w:t>.</w:t>
      </w:r>
      <w:r w:rsidRPr="00371094">
        <w:t xml:space="preserve"> </w:t>
      </w:r>
      <w:r>
        <w:t>118/18</w:t>
      </w:r>
      <w:r w:rsidRPr="00371094">
        <w:t>)</w:t>
      </w:r>
      <w:r>
        <w:t>.</w:t>
      </w:r>
    </w:p>
    <w:p w14:paraId="52E8B887" w14:textId="77777777" w:rsidR="00DC4522" w:rsidRDefault="00DC4522" w:rsidP="00DC4522">
      <w:pPr>
        <w:jc w:val="both"/>
      </w:pPr>
    </w:p>
    <w:p w14:paraId="44FBE35E" w14:textId="77777777" w:rsidR="00DC4522" w:rsidRDefault="00DC4522" w:rsidP="00DC4522">
      <w:pPr>
        <w:jc w:val="both"/>
      </w:pPr>
      <w:r>
        <w:t>Cilj upravljanja razvojem</w:t>
      </w:r>
      <w:r w:rsidRPr="00140895">
        <w:t xml:space="preserve"> </w:t>
      </w:r>
      <w:r>
        <w:t>brdsko-planinskih</w:t>
      </w:r>
      <w:r w:rsidRPr="00E659BF">
        <w:t xml:space="preserve"> područja</w:t>
      </w:r>
      <w:r>
        <w:t xml:space="preserve"> je pridonijeti njihovom gospodarskom i svekolikom razvoju, osigurati pretpostavke za jačanje konkurentnosti i ostvarenje vlastitih razvojnih potencijala te </w:t>
      </w:r>
      <w:r w:rsidRPr="002360F6">
        <w:t>potaknuti aktivacij</w:t>
      </w:r>
      <w:r>
        <w:t>u</w:t>
      </w:r>
      <w:r w:rsidRPr="002360F6">
        <w:t xml:space="preserve"> svih dionika na zajedničkom radu za dobrobit </w:t>
      </w:r>
      <w:r>
        <w:t>brdsko-planinskih</w:t>
      </w:r>
      <w:r w:rsidRPr="002360F6">
        <w:t xml:space="preserve"> područja i njihov gospodarski oporavak što je preduvjet za sprečavanje iseljavanja stanovništva</w:t>
      </w:r>
      <w:r>
        <w:t xml:space="preserve">, </w:t>
      </w:r>
      <w:r w:rsidRPr="002360F6">
        <w:t xml:space="preserve">smanjenje negativnog demografskog </w:t>
      </w:r>
      <w:r w:rsidRPr="00D31DB4">
        <w:t>trenda</w:t>
      </w:r>
      <w:r>
        <w:t xml:space="preserve"> i održivi razvoj</w:t>
      </w:r>
      <w:r w:rsidRPr="00D31DB4">
        <w:t xml:space="preserve">.   </w:t>
      </w:r>
    </w:p>
    <w:p w14:paraId="0E4E5C33" w14:textId="77777777" w:rsidR="00DC4522" w:rsidRPr="00D31DB4" w:rsidRDefault="00DC4522" w:rsidP="00DC4522">
      <w:pPr>
        <w:jc w:val="both"/>
      </w:pPr>
    </w:p>
    <w:p w14:paraId="6F33DC34" w14:textId="77777777" w:rsidR="00DC4522" w:rsidRPr="00E7591B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3" w:name="_Toc57739615"/>
      <w:r w:rsidRPr="00E7591B">
        <w:rPr>
          <w:b/>
          <w:bCs/>
          <w:kern w:val="32"/>
        </w:rPr>
        <w:t>2</w:t>
      </w:r>
      <w:r>
        <w:rPr>
          <w:b/>
          <w:bCs/>
          <w:kern w:val="32"/>
        </w:rPr>
        <w:t>.</w:t>
      </w:r>
      <w:r w:rsidRPr="00E7591B">
        <w:rPr>
          <w:b/>
          <w:bCs/>
          <w:kern w:val="32"/>
        </w:rPr>
        <w:t xml:space="preserve"> CILJ PROGRAMA</w:t>
      </w:r>
      <w:bookmarkEnd w:id="3"/>
    </w:p>
    <w:p w14:paraId="3393A244" w14:textId="77777777" w:rsidR="00DC4522" w:rsidRDefault="00DC4522" w:rsidP="00DC4522">
      <w:pPr>
        <w:jc w:val="both"/>
      </w:pPr>
    </w:p>
    <w:p w14:paraId="41C4C96B" w14:textId="77777777" w:rsidR="00DC4522" w:rsidRPr="00AB7BB1" w:rsidRDefault="00DC4522" w:rsidP="00DC4522">
      <w:pPr>
        <w:jc w:val="both"/>
      </w:pPr>
      <w:r w:rsidRPr="00ED1B0C">
        <w:t xml:space="preserve">Cilj Programa </w:t>
      </w:r>
      <w:r w:rsidRPr="006A5B72">
        <w:t>podrške brdsko-planinskim područjima</w:t>
      </w:r>
      <w:r w:rsidRPr="00ED1B0C">
        <w:t xml:space="preserve"> (u nastavku teksta: Program) je pridonijeti održivom </w:t>
      </w:r>
      <w:r w:rsidRPr="00AB7BB1">
        <w:t>razvoju brdsko-planinskih područja u smislu poboljšanja dostupnosti lokalne infrastrukture</w:t>
      </w:r>
      <w:r>
        <w:t xml:space="preserve"> i</w:t>
      </w:r>
      <w:r w:rsidRPr="00AB7BB1">
        <w:t xml:space="preserve"> otklanjanj</w:t>
      </w:r>
      <w:r>
        <w:t>a</w:t>
      </w:r>
      <w:r w:rsidRPr="00AB7BB1">
        <w:t xml:space="preserve"> posljedica nastalih usred vremenskih nepogoda karakterističnih za brdsko-planinska područja</w:t>
      </w:r>
      <w:r>
        <w:t>.</w:t>
      </w:r>
    </w:p>
    <w:p w14:paraId="356FE8FC" w14:textId="77777777" w:rsidR="00DC4522" w:rsidRPr="00AB7BB1" w:rsidRDefault="00DC4522" w:rsidP="00DC4522">
      <w:pPr>
        <w:jc w:val="both"/>
      </w:pPr>
    </w:p>
    <w:p w14:paraId="2149E098" w14:textId="77777777" w:rsidR="00DC4522" w:rsidRPr="00094EA2" w:rsidRDefault="00DC4522" w:rsidP="00DC4522">
      <w:pPr>
        <w:pStyle w:val="t-9-8"/>
        <w:spacing w:before="0" w:beforeAutospacing="0" w:after="0"/>
        <w:jc w:val="both"/>
      </w:pPr>
      <w:r w:rsidRPr="00AB7BB1">
        <w:t>Program je koncipiran kao odgovor na razvojne prioritete lokalne razine i predstavlja podršku u:</w:t>
      </w:r>
    </w:p>
    <w:p w14:paraId="2A39E0EA" w14:textId="77777777" w:rsidR="00DC4522" w:rsidRPr="00B85FA9" w:rsidRDefault="00DC4522" w:rsidP="00DC4522">
      <w:pPr>
        <w:pStyle w:val="t-9-8"/>
        <w:numPr>
          <w:ilvl w:val="0"/>
          <w:numId w:val="3"/>
        </w:numPr>
        <w:spacing w:before="0" w:beforeAutospacing="0" w:after="0"/>
        <w:jc w:val="both"/>
      </w:pPr>
      <w:r w:rsidRPr="00094EA2">
        <w:t>unaprjeđenju društvene, komunalne, socijalne i javne infrastrukture</w:t>
      </w:r>
      <w:r>
        <w:t xml:space="preserve"> te </w:t>
      </w:r>
      <w:r w:rsidRPr="00AB7BB1">
        <w:t xml:space="preserve">pripremi infrastrukture kao preduvjeta </w:t>
      </w:r>
      <w:r w:rsidRPr="00B85FA9">
        <w:t>za ulaganja i gospodarski oporavak</w:t>
      </w:r>
    </w:p>
    <w:p w14:paraId="0976459B" w14:textId="77777777" w:rsidR="00DC4522" w:rsidRPr="00B85FA9" w:rsidRDefault="00DC4522" w:rsidP="00DC452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85FA9">
        <w:t>sanacij</w:t>
      </w:r>
      <w:r>
        <w:t>i</w:t>
      </w:r>
      <w:r w:rsidRPr="00B85FA9">
        <w:t xml:space="preserve"> šteta</w:t>
      </w:r>
      <w:r>
        <w:t xml:space="preserve"> na infrastrukturnim građevinama </w:t>
      </w:r>
      <w:r w:rsidRPr="00B85FA9">
        <w:t>nastalih uslijed vremenskih nepogoda karakterističnih za brdsko-planinsko područje</w:t>
      </w:r>
    </w:p>
    <w:p w14:paraId="1959018F" w14:textId="77777777" w:rsidR="00DC4522" w:rsidRPr="00ED1B0C" w:rsidRDefault="00DC4522" w:rsidP="00DC4522">
      <w:pPr>
        <w:jc w:val="both"/>
      </w:pPr>
    </w:p>
    <w:p w14:paraId="069D91E9" w14:textId="77777777" w:rsidR="00DC4522" w:rsidRPr="00274EA2" w:rsidRDefault="00DC4522" w:rsidP="00DC4522">
      <w:pPr>
        <w:shd w:val="clear" w:color="auto" w:fill="FFFFFF"/>
        <w:jc w:val="both"/>
      </w:pPr>
      <w:r w:rsidRPr="00ED1B0C">
        <w:t xml:space="preserve">Program je namijenjen </w:t>
      </w:r>
      <w:r>
        <w:t>za projekte s područja jedinica lokalne samouprave</w:t>
      </w:r>
      <w:r w:rsidRPr="00ED1B0C">
        <w:t xml:space="preserve"> koj</w:t>
      </w:r>
      <w:r>
        <w:t>e</w:t>
      </w:r>
      <w:r w:rsidRPr="00ED1B0C">
        <w:t xml:space="preserve"> su u skladu s </w:t>
      </w:r>
      <w:r w:rsidRPr="00274EA2">
        <w:rPr>
          <w:spacing w:val="-1"/>
        </w:rPr>
        <w:t xml:space="preserve">Odlukom o obuhvatu i razvrstavanju jedinica lokalne samouprave stekle status brdsko-planinskog </w:t>
      </w:r>
      <w:r w:rsidRPr="000F0D1B">
        <w:rPr>
          <w:spacing w:val="-1"/>
        </w:rPr>
        <w:t>područja (Narodne novine, br. 24/19), (u nastavku teksta: Odluka o obuhvatu i razvrstavanju).</w:t>
      </w:r>
    </w:p>
    <w:p w14:paraId="65F34BA5" w14:textId="77777777" w:rsidR="00DC4522" w:rsidRDefault="00DC4522" w:rsidP="00DC4522">
      <w:pPr>
        <w:jc w:val="both"/>
      </w:pPr>
    </w:p>
    <w:p w14:paraId="41A9D507" w14:textId="77777777" w:rsidR="00DC4522" w:rsidRPr="00E7591B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4" w:name="_Toc57739616"/>
      <w:r>
        <w:rPr>
          <w:b/>
          <w:bCs/>
          <w:kern w:val="32"/>
        </w:rPr>
        <w:t>3.</w:t>
      </w:r>
      <w:r w:rsidRPr="00E7591B">
        <w:rPr>
          <w:b/>
          <w:bCs/>
          <w:kern w:val="32"/>
        </w:rPr>
        <w:t xml:space="preserve"> FINANCIRANJE</w:t>
      </w:r>
      <w:bookmarkEnd w:id="4"/>
      <w:r w:rsidRPr="00E7591B">
        <w:rPr>
          <w:b/>
          <w:bCs/>
          <w:kern w:val="32"/>
        </w:rPr>
        <w:t xml:space="preserve"> </w:t>
      </w:r>
    </w:p>
    <w:p w14:paraId="2B5E5073" w14:textId="77777777" w:rsidR="00DC4522" w:rsidRPr="00ED4686" w:rsidRDefault="00DC4522" w:rsidP="00DC4522">
      <w:pPr>
        <w:rPr>
          <w:sz w:val="22"/>
          <w:szCs w:val="22"/>
        </w:rPr>
      </w:pPr>
    </w:p>
    <w:p w14:paraId="32B30524" w14:textId="77777777" w:rsidR="00906968" w:rsidRPr="00906968" w:rsidRDefault="00906968" w:rsidP="00906968">
      <w:pPr>
        <w:jc w:val="both"/>
      </w:pPr>
      <w:bookmarkStart w:id="5" w:name="_Hlk57814937"/>
      <w:r w:rsidRPr="00906968">
        <w:t xml:space="preserve">Sredstva za provedbu Programa biti će osigurana Državnom proračunu Republike Hrvatske za 2021. godinu i projekcijama za 2022. i 2023. godinu u razdjelu 061, glava 05 Ministarstva regionalnoga razvoja i fondova Europske unije, program 2902 – Razvoj potpomognutih područja i područja s razvojnim posebnostima na aktivnost K 758042 - Razvoj brdsko-planinskih područja u iznosu 25.000.000,00 kuna (slovima: </w:t>
      </w:r>
      <w:proofErr w:type="spellStart"/>
      <w:r w:rsidRPr="00906968">
        <w:t>dvadesetpetmilijunkunainulalipa</w:t>
      </w:r>
      <w:proofErr w:type="spellEnd"/>
      <w:r w:rsidRPr="00906968">
        <w:t>).</w:t>
      </w:r>
    </w:p>
    <w:p w14:paraId="68704CB2" w14:textId="18D90BCC" w:rsidR="00906968" w:rsidRPr="00906968" w:rsidRDefault="00906968" w:rsidP="00906968"/>
    <w:bookmarkEnd w:id="5"/>
    <w:p w14:paraId="23E74F43" w14:textId="77777777" w:rsidR="00906968" w:rsidRDefault="00906968" w:rsidP="00DC4522">
      <w:pPr>
        <w:widowControl w:val="0"/>
        <w:autoSpaceDE w:val="0"/>
        <w:autoSpaceDN w:val="0"/>
        <w:adjustRightInd w:val="0"/>
        <w:jc w:val="both"/>
      </w:pPr>
    </w:p>
    <w:p w14:paraId="53A1190C" w14:textId="77777777" w:rsidR="00DC4522" w:rsidRPr="0012442C" w:rsidRDefault="00DC4522" w:rsidP="00DC4522">
      <w:pPr>
        <w:widowControl w:val="0"/>
        <w:autoSpaceDE w:val="0"/>
        <w:autoSpaceDN w:val="0"/>
        <w:adjustRightInd w:val="0"/>
        <w:jc w:val="both"/>
      </w:pPr>
      <w:r w:rsidRPr="0012442C">
        <w:t xml:space="preserve">Od ukupnih sredstva Programa do 9.000.000,00 kuna (slovima: </w:t>
      </w:r>
      <w:proofErr w:type="spellStart"/>
      <w:r w:rsidRPr="0012442C">
        <w:t>devetmilijunkunainulalipa</w:t>
      </w:r>
      <w:proofErr w:type="spellEnd"/>
      <w:r w:rsidRPr="0012442C">
        <w:t>)  rasporedit će se na projekte s područja Gorskog Kotara.</w:t>
      </w:r>
    </w:p>
    <w:p w14:paraId="664ACF5A" w14:textId="77777777" w:rsidR="00DC4522" w:rsidRPr="00ED1B0C" w:rsidRDefault="00DC4522" w:rsidP="00DC4522"/>
    <w:p w14:paraId="5F01A269" w14:textId="77777777" w:rsidR="00DC4522" w:rsidRPr="0070509A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6" w:name="_Toc57739617"/>
      <w:r>
        <w:rPr>
          <w:b/>
          <w:bCs/>
          <w:kern w:val="32"/>
        </w:rPr>
        <w:t>4</w:t>
      </w:r>
      <w:r w:rsidRPr="0070509A">
        <w:rPr>
          <w:b/>
          <w:bCs/>
          <w:kern w:val="32"/>
        </w:rPr>
        <w:t>. METODOLOGIJA</w:t>
      </w:r>
      <w:bookmarkEnd w:id="6"/>
      <w:r w:rsidRPr="0070509A">
        <w:rPr>
          <w:b/>
          <w:bCs/>
          <w:kern w:val="32"/>
        </w:rPr>
        <w:t xml:space="preserve"> </w:t>
      </w:r>
    </w:p>
    <w:p w14:paraId="5CC07381" w14:textId="77777777" w:rsidR="00DC4522" w:rsidRDefault="00DC4522" w:rsidP="00DC4522"/>
    <w:p w14:paraId="5E1C0224" w14:textId="77777777" w:rsidR="00DC4522" w:rsidRPr="00BE2F4F" w:rsidRDefault="00DC4522" w:rsidP="00DC4522">
      <w:pPr>
        <w:ind w:right="23"/>
        <w:jc w:val="both"/>
      </w:pPr>
      <w:r w:rsidRPr="00BE2F4F">
        <w:t>Program se provodi po metodologiji ESI fondova čime izravno doprinosi jačanju i daljnjem razvoju administrativnih kapaciteta samih korisnika s ciljem učinkovitijeg povlačenja sredstava ESI fondova, a Ministarstvo</w:t>
      </w:r>
      <w:r>
        <w:t xml:space="preserve"> </w:t>
      </w:r>
      <w:r w:rsidRPr="00BE2F4F">
        <w:t xml:space="preserve">potiče transparentnost kroz podijeljene aktivnosti pripreme, odlučivanja i provedbe Programa.   </w:t>
      </w:r>
    </w:p>
    <w:p w14:paraId="738AF697" w14:textId="77777777" w:rsidR="00DC4522" w:rsidRPr="000E0C9D" w:rsidRDefault="00DC4522" w:rsidP="00DC4522">
      <w:pPr>
        <w:ind w:right="23"/>
        <w:jc w:val="both"/>
        <w:rPr>
          <w:strike/>
        </w:rPr>
      </w:pPr>
    </w:p>
    <w:p w14:paraId="3523050E" w14:textId="77777777" w:rsidR="00DC4522" w:rsidRDefault="00DC4522" w:rsidP="00DC4522">
      <w:pPr>
        <w:ind w:right="23"/>
        <w:jc w:val="both"/>
      </w:pPr>
      <w:r w:rsidRPr="00E7591B">
        <w:lastRenderedPageBreak/>
        <w:t>Nositelj Programa</w:t>
      </w:r>
      <w:r>
        <w:t xml:space="preserve"> je Uprava za potpomognuta područja</w:t>
      </w:r>
      <w:r w:rsidRPr="00E7591B">
        <w:t xml:space="preserve"> (u </w:t>
      </w:r>
      <w:r>
        <w:t>nastavku</w:t>
      </w:r>
      <w:r w:rsidRPr="00E7591B">
        <w:t xml:space="preserve"> tekst</w:t>
      </w:r>
      <w:r>
        <w:t>a</w:t>
      </w:r>
      <w:r w:rsidRPr="00E7591B">
        <w:t xml:space="preserve">: Uprava). Uprava je odgovorna za programske </w:t>
      </w:r>
      <w:r w:rsidRPr="009010EC">
        <w:t xml:space="preserve">aktivnosti i za provedbu Programa. </w:t>
      </w:r>
    </w:p>
    <w:p w14:paraId="1B85A9DA" w14:textId="77777777" w:rsidR="00DC4522" w:rsidRDefault="00DC4522" w:rsidP="00DC4522">
      <w:pPr>
        <w:ind w:right="23"/>
        <w:jc w:val="both"/>
      </w:pPr>
    </w:p>
    <w:p w14:paraId="71D1D9C6" w14:textId="77777777" w:rsidR="00DC4522" w:rsidRDefault="00DC4522" w:rsidP="00DC4522">
      <w:pPr>
        <w:ind w:right="23"/>
        <w:jc w:val="both"/>
      </w:pPr>
      <w:r w:rsidRPr="009010EC">
        <w:t>Zahtjevi za financiranje dostavljaju se temeljem javno objavljenog poziva za iskaz interesa za financiranje projekata prema Programu podrške brdsko-planinskim područjima (u nastavku teksta: Poziv), a uvjeti, kriteriji i način vrednovanja projektnih prijedloga sastavni je dio Smjernica za podnositelje zahtjeva (u nastavku teksta</w:t>
      </w:r>
      <w:r>
        <w:t>: Smjernice).</w:t>
      </w:r>
    </w:p>
    <w:p w14:paraId="1A9C6902" w14:textId="77777777" w:rsidR="00DC4522" w:rsidRDefault="00DC4522" w:rsidP="00DC4522">
      <w:pPr>
        <w:ind w:right="23"/>
        <w:jc w:val="both"/>
      </w:pPr>
    </w:p>
    <w:p w14:paraId="7D7530BD" w14:textId="77777777" w:rsidR="00DC4522" w:rsidRDefault="00DC4522" w:rsidP="00DC4522">
      <w:pPr>
        <w:ind w:right="23"/>
        <w:jc w:val="both"/>
      </w:pPr>
      <w:r>
        <w:t>Vrednovanje projektnih prijedloga i donošenje prijedloga za odabir projekata u nadležnosti je Povjerenstva</w:t>
      </w:r>
      <w:r w:rsidRPr="00E7591B">
        <w:t xml:space="preserve"> za odabir projekata (u </w:t>
      </w:r>
      <w:r>
        <w:t>nastavku</w:t>
      </w:r>
      <w:r w:rsidRPr="00E7591B">
        <w:t xml:space="preserve"> tekst</w:t>
      </w:r>
      <w:r>
        <w:t xml:space="preserve">a: Povjerenstvo). Povjerenstvo je neovisno i imenuje ga ministrica regionalnoga razvoja i fondova </w:t>
      </w:r>
      <w:r w:rsidRPr="00E7591B">
        <w:t>Europske unije</w:t>
      </w:r>
      <w:r>
        <w:t xml:space="preserve"> </w:t>
      </w:r>
      <w:r w:rsidRPr="00E7591B">
        <w:t xml:space="preserve">(u </w:t>
      </w:r>
      <w:r>
        <w:t>nastavku</w:t>
      </w:r>
      <w:r w:rsidRPr="00E7591B">
        <w:t xml:space="preserve"> tekst</w:t>
      </w:r>
      <w:r>
        <w:t>a</w:t>
      </w:r>
      <w:r w:rsidRPr="00E7591B">
        <w:t xml:space="preserve">: </w:t>
      </w:r>
      <w:r>
        <w:t>Ministrica). Prema prijedlogu Povjerenstva M</w:t>
      </w:r>
      <w:r w:rsidRPr="00E7591B">
        <w:t>inist</w:t>
      </w:r>
      <w:r>
        <w:t xml:space="preserve">rica donosi Odluku o odabiru projekata. </w:t>
      </w:r>
    </w:p>
    <w:p w14:paraId="13DBB9A6" w14:textId="77777777" w:rsidR="00DC4522" w:rsidRDefault="00DC4522" w:rsidP="00DC4522">
      <w:pPr>
        <w:ind w:right="23"/>
        <w:jc w:val="both"/>
      </w:pPr>
      <w:r>
        <w:tab/>
      </w:r>
      <w:r>
        <w:tab/>
      </w:r>
      <w:r>
        <w:tab/>
        <w:t xml:space="preserve">      </w:t>
      </w:r>
    </w:p>
    <w:p w14:paraId="6F6DD9DD" w14:textId="77777777" w:rsidR="00DC4522" w:rsidRPr="00E7591B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7" w:name="_Toc57739618"/>
      <w:r>
        <w:rPr>
          <w:b/>
          <w:bCs/>
          <w:kern w:val="32"/>
        </w:rPr>
        <w:t>5.</w:t>
      </w:r>
      <w:r w:rsidRPr="00E7591B">
        <w:rPr>
          <w:b/>
          <w:bCs/>
          <w:kern w:val="32"/>
        </w:rPr>
        <w:t xml:space="preserve"> KORISNICI</w:t>
      </w:r>
      <w:bookmarkEnd w:id="7"/>
    </w:p>
    <w:p w14:paraId="644BD4D7" w14:textId="77777777" w:rsidR="00DC4522" w:rsidRDefault="00DC4522" w:rsidP="00DC4522"/>
    <w:p w14:paraId="4C312920" w14:textId="77777777" w:rsidR="00DC4522" w:rsidRPr="00E7591B" w:rsidRDefault="00DC4522" w:rsidP="00DC4522">
      <w:pPr>
        <w:ind w:right="23"/>
        <w:jc w:val="both"/>
      </w:pPr>
      <w:r w:rsidRPr="00E7591B">
        <w:t xml:space="preserve">Korisnici ovoga Programa u širem smislu su svi stanovnici lokalne zajednice na </w:t>
      </w:r>
      <w:r>
        <w:t xml:space="preserve">brdsko-planinskim </w:t>
      </w:r>
      <w:r w:rsidRPr="00E7591B">
        <w:t>područjima</w:t>
      </w:r>
      <w:r>
        <w:t xml:space="preserve"> </w:t>
      </w:r>
      <w:r w:rsidRPr="00E7591B">
        <w:t xml:space="preserve">koji imaju </w:t>
      </w:r>
      <w:r>
        <w:t>korist</w:t>
      </w:r>
      <w:r w:rsidRPr="00E7591B">
        <w:t xml:space="preserve"> od provedbenih aktivnosti Programa.</w:t>
      </w:r>
    </w:p>
    <w:p w14:paraId="1503957B" w14:textId="77777777" w:rsidR="00DC4522" w:rsidRPr="00E7591B" w:rsidRDefault="00DC4522" w:rsidP="00DC4522">
      <w:pPr>
        <w:ind w:right="23"/>
        <w:jc w:val="both"/>
      </w:pPr>
    </w:p>
    <w:p w14:paraId="458A55E4" w14:textId="77777777" w:rsidR="00DC4522" w:rsidRPr="00E7591B" w:rsidRDefault="00DC4522" w:rsidP="00DC4522">
      <w:pPr>
        <w:ind w:right="23"/>
        <w:jc w:val="both"/>
      </w:pPr>
      <w:r w:rsidRPr="00E7591B">
        <w:t>U užem smislu,</w:t>
      </w:r>
      <w:r>
        <w:t xml:space="preserve"> </w:t>
      </w:r>
      <w:r w:rsidRPr="00E7591B">
        <w:t xml:space="preserve">korisnici su </w:t>
      </w:r>
      <w:r>
        <w:t>prihvatljivi podnositelji zahtjeva</w:t>
      </w:r>
      <w:r w:rsidRPr="00E7591B">
        <w:t xml:space="preserve"> koj</w:t>
      </w:r>
      <w:r>
        <w:t>i</w:t>
      </w:r>
      <w:r w:rsidRPr="00E7591B">
        <w:t xml:space="preserve"> </w:t>
      </w:r>
      <w:r>
        <w:t xml:space="preserve">nakon provedbe projekta </w:t>
      </w:r>
      <w:r w:rsidRPr="00E7591B">
        <w:t xml:space="preserve">preuzimaju inicijativu daljnjeg širenja aktivnosti </w:t>
      </w:r>
      <w:r>
        <w:t xml:space="preserve">i </w:t>
      </w:r>
      <w:r w:rsidRPr="00E7591B">
        <w:t xml:space="preserve">prepoznatih prioriteta za potrebe lokalnog stanovništva i na korist </w:t>
      </w:r>
      <w:r>
        <w:t xml:space="preserve">široj </w:t>
      </w:r>
      <w:r w:rsidRPr="00E7591B">
        <w:t>lokaln</w:t>
      </w:r>
      <w:r>
        <w:t>oj</w:t>
      </w:r>
      <w:r w:rsidRPr="00E7591B">
        <w:t xml:space="preserve"> zajednic</w:t>
      </w:r>
      <w:r>
        <w:t>i</w:t>
      </w:r>
      <w:r w:rsidRPr="00E7591B">
        <w:t>.</w:t>
      </w:r>
    </w:p>
    <w:p w14:paraId="670DED3C" w14:textId="77777777" w:rsidR="00DC4522" w:rsidRDefault="00DC4522" w:rsidP="00DC4522">
      <w:pPr>
        <w:ind w:right="23"/>
        <w:jc w:val="both"/>
      </w:pPr>
    </w:p>
    <w:p w14:paraId="1C52F5BC" w14:textId="77777777" w:rsidR="00DC4522" w:rsidRPr="009010EC" w:rsidRDefault="00DC4522" w:rsidP="00DC4522">
      <w:pPr>
        <w:ind w:right="23"/>
        <w:jc w:val="both"/>
      </w:pPr>
      <w:r w:rsidRPr="009010EC">
        <w:t>Korisnici Programa su dužni prilikom pripreme i provedbe projekata voditi računa o primjeni horizontalnih načela u provedbi projekata,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učinkovitosti).</w:t>
      </w:r>
    </w:p>
    <w:p w14:paraId="35A9E618" w14:textId="77777777" w:rsidR="00DC4522" w:rsidRPr="00094EA2" w:rsidRDefault="00DC4522" w:rsidP="00DC4522">
      <w:pPr>
        <w:ind w:right="23"/>
        <w:jc w:val="both"/>
        <w:rPr>
          <w:color w:val="FF0000"/>
        </w:rPr>
      </w:pPr>
    </w:p>
    <w:p w14:paraId="51ECF46B" w14:textId="77777777" w:rsidR="00DC4522" w:rsidRPr="00E7591B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8" w:name="_Toc57739619"/>
      <w:r>
        <w:rPr>
          <w:b/>
          <w:bCs/>
          <w:kern w:val="32"/>
        </w:rPr>
        <w:t>6.</w:t>
      </w:r>
      <w:r w:rsidRPr="00E7591B">
        <w:rPr>
          <w:b/>
          <w:bCs/>
          <w:kern w:val="32"/>
        </w:rPr>
        <w:t xml:space="preserve"> </w:t>
      </w:r>
      <w:r>
        <w:rPr>
          <w:b/>
          <w:bCs/>
          <w:kern w:val="32"/>
        </w:rPr>
        <w:t>PODNOŠENJE ZAHTJEVA</w:t>
      </w:r>
      <w:bookmarkEnd w:id="8"/>
      <w:r w:rsidRPr="00E7591B">
        <w:rPr>
          <w:b/>
          <w:bCs/>
          <w:kern w:val="32"/>
        </w:rPr>
        <w:t xml:space="preserve"> </w:t>
      </w:r>
    </w:p>
    <w:p w14:paraId="0A699493" w14:textId="77777777" w:rsidR="00DC4522" w:rsidRDefault="00DC4522" w:rsidP="00DC4522">
      <w:pPr>
        <w:ind w:right="23"/>
        <w:jc w:val="both"/>
      </w:pPr>
    </w:p>
    <w:p w14:paraId="0F758DDE" w14:textId="648BC75A" w:rsidR="00DC4522" w:rsidRDefault="00DC4522" w:rsidP="00DC4522">
      <w:pPr>
        <w:ind w:right="23"/>
        <w:jc w:val="both"/>
      </w:pPr>
      <w:r>
        <w:t>Podnositelj zahtjeva podnosi zahtjev</w:t>
      </w:r>
      <w:r w:rsidRPr="00E7591B">
        <w:t xml:space="preserve"> </w:t>
      </w:r>
      <w:r>
        <w:t>za dodjelu sredstava na temelju poziva.</w:t>
      </w:r>
    </w:p>
    <w:p w14:paraId="616BAD26" w14:textId="7ADE6265" w:rsidR="00151240" w:rsidRDefault="00151240" w:rsidP="00DC4522">
      <w:pPr>
        <w:ind w:right="23"/>
        <w:jc w:val="both"/>
      </w:pPr>
    </w:p>
    <w:p w14:paraId="4071A37E" w14:textId="27AA8C89" w:rsidR="00151240" w:rsidRDefault="00151240" w:rsidP="00DC4522">
      <w:pPr>
        <w:ind w:right="23"/>
        <w:jc w:val="both"/>
      </w:pPr>
      <w:r w:rsidRPr="00151240">
        <w:t xml:space="preserve">Poziv se objavljuje na službenoj mrežnoj stranici Ministarstva </w:t>
      </w:r>
      <w:hyperlink r:id="rId11" w:history="1">
        <w:r w:rsidRPr="00151240">
          <w:rPr>
            <w:color w:val="0563C1" w:themeColor="hyperlink"/>
            <w:u w:val="single"/>
          </w:rPr>
          <w:t>www.razvoj.gov.hr</w:t>
        </w:r>
      </w:hyperlink>
      <w:r w:rsidRPr="00151240">
        <w:rPr>
          <w:color w:val="0000FF"/>
          <w:u w:val="single"/>
        </w:rPr>
        <w:t>.</w:t>
      </w:r>
    </w:p>
    <w:p w14:paraId="2BD0358C" w14:textId="77777777" w:rsidR="00DC4522" w:rsidRPr="00E7591B" w:rsidRDefault="00DC4522" w:rsidP="00DC4522">
      <w:pPr>
        <w:ind w:right="23"/>
        <w:jc w:val="both"/>
      </w:pPr>
    </w:p>
    <w:p w14:paraId="00E2F636" w14:textId="77777777" w:rsidR="00816699" w:rsidRDefault="00816699" w:rsidP="00816699">
      <w:pPr>
        <w:jc w:val="both"/>
        <w:rPr>
          <w:b/>
        </w:rPr>
      </w:pPr>
      <w:r>
        <w:rPr>
          <w:b/>
        </w:rPr>
        <w:t>Podnositelji podnose zahtjev za financiranje najranije od 15. prosinca 2020. godine do najkasnije 15. siječnja 2021</w:t>
      </w:r>
      <w:r>
        <w:rPr>
          <w:b/>
          <w:sz w:val="22"/>
        </w:rPr>
        <w:t>.</w:t>
      </w:r>
      <w:r>
        <w:rPr>
          <w:b/>
        </w:rPr>
        <w:t xml:space="preserve"> godine. </w:t>
      </w:r>
    </w:p>
    <w:p w14:paraId="1E0C2772" w14:textId="77777777" w:rsidR="00816699" w:rsidRDefault="00816699" w:rsidP="00816699">
      <w:pPr>
        <w:jc w:val="both"/>
        <w:rPr>
          <w:b/>
          <w:sz w:val="18"/>
          <w:szCs w:val="18"/>
        </w:rPr>
      </w:pPr>
    </w:p>
    <w:p w14:paraId="6DA302AA" w14:textId="0E927AA1" w:rsidR="00DC4522" w:rsidRPr="009010EC" w:rsidRDefault="00816699" w:rsidP="00816699">
      <w:pPr>
        <w:jc w:val="both"/>
      </w:pPr>
      <w:r>
        <w:t>Valjanim zahtjevima smatrat će se zahtjevi dostavljani u pisarnicu Ministarstva do 16:00 sati 15. siječnja 2021. godine, odnosno preporučene pošiljke s poštanskim štambiljem zaključno s navedenim datumom.</w:t>
      </w:r>
    </w:p>
    <w:p w14:paraId="21AA268D" w14:textId="77777777" w:rsidR="00DC4522" w:rsidRPr="009010EC" w:rsidRDefault="00DC4522" w:rsidP="00DC4522">
      <w:pPr>
        <w:bidi/>
        <w:ind w:right="23"/>
        <w:jc w:val="both"/>
      </w:pPr>
    </w:p>
    <w:p w14:paraId="1795AD31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9" w:name="_Toc57739620"/>
      <w:r>
        <w:rPr>
          <w:b/>
          <w:bCs/>
          <w:i/>
          <w:iCs/>
          <w:color w:val="1F497D"/>
        </w:rPr>
        <w:t>6</w:t>
      </w:r>
      <w:r w:rsidRPr="00697598">
        <w:rPr>
          <w:b/>
          <w:bCs/>
          <w:i/>
          <w:iCs/>
          <w:color w:val="1F497D"/>
        </w:rPr>
        <w:t>.1</w:t>
      </w:r>
      <w:r>
        <w:rPr>
          <w:b/>
          <w:bCs/>
          <w:i/>
          <w:iCs/>
          <w:color w:val="1F497D"/>
        </w:rPr>
        <w:t>.</w:t>
      </w:r>
      <w:r w:rsidRPr="00697598">
        <w:rPr>
          <w:b/>
          <w:bCs/>
          <w:i/>
          <w:iCs/>
          <w:color w:val="1F497D"/>
        </w:rPr>
        <w:t xml:space="preserve"> Prihvatljiv</w:t>
      </w:r>
      <w:r>
        <w:rPr>
          <w:b/>
          <w:bCs/>
          <w:i/>
          <w:iCs/>
          <w:color w:val="1F497D"/>
        </w:rPr>
        <w:t>a područja</w:t>
      </w:r>
      <w:bookmarkEnd w:id="9"/>
      <w:r>
        <w:rPr>
          <w:b/>
          <w:bCs/>
          <w:i/>
          <w:iCs/>
          <w:color w:val="1F497D"/>
        </w:rPr>
        <w:t xml:space="preserve"> </w:t>
      </w:r>
    </w:p>
    <w:p w14:paraId="6421EC97" w14:textId="77777777" w:rsidR="00DC4522" w:rsidRPr="00F607B6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FF0000"/>
        </w:rPr>
      </w:pPr>
    </w:p>
    <w:p w14:paraId="047E5B1D" w14:textId="77777777" w:rsidR="00DC4522" w:rsidRDefault="00DC4522" w:rsidP="00DC4522">
      <w:pPr>
        <w:pStyle w:val="ListParagraph"/>
        <w:numPr>
          <w:ilvl w:val="0"/>
          <w:numId w:val="2"/>
        </w:numPr>
        <w:jc w:val="both"/>
        <w:rPr>
          <w:spacing w:val="-1"/>
        </w:rPr>
      </w:pPr>
      <w:r w:rsidRPr="00AB7BB1">
        <w:t xml:space="preserve">Prihvatljiva područja su područja jedinica lokalne samouprave koja su u skladu s </w:t>
      </w:r>
      <w:r w:rsidRPr="00AB7BB1">
        <w:rPr>
          <w:spacing w:val="-1"/>
        </w:rPr>
        <w:t>Odlukom o obuhvatu i razvrstavanju stekla status brdsko-planinskog područja</w:t>
      </w:r>
    </w:p>
    <w:p w14:paraId="7E7A1D7B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2DC9EF7F" w14:textId="77777777" w:rsidR="00DC4522" w:rsidRPr="00E8379A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0" w:name="_Toc57739621"/>
      <w:r w:rsidRPr="00E8379A">
        <w:rPr>
          <w:b/>
          <w:bCs/>
          <w:i/>
          <w:iCs/>
          <w:color w:val="1F497D"/>
        </w:rPr>
        <w:t>6.</w:t>
      </w:r>
      <w:r>
        <w:rPr>
          <w:b/>
          <w:bCs/>
          <w:i/>
          <w:iCs/>
          <w:color w:val="1F497D"/>
        </w:rPr>
        <w:t>2</w:t>
      </w:r>
      <w:r w:rsidRPr="00E8379A">
        <w:rPr>
          <w:b/>
          <w:bCs/>
          <w:i/>
          <w:iCs/>
          <w:color w:val="1F497D"/>
        </w:rPr>
        <w:t xml:space="preserve">. </w:t>
      </w:r>
      <w:r>
        <w:rPr>
          <w:b/>
          <w:bCs/>
          <w:i/>
          <w:iCs/>
          <w:color w:val="1F497D"/>
        </w:rPr>
        <w:t>P</w:t>
      </w:r>
      <w:r w:rsidRPr="00E8379A">
        <w:rPr>
          <w:b/>
          <w:bCs/>
          <w:i/>
          <w:iCs/>
          <w:color w:val="1F497D"/>
        </w:rPr>
        <w:t>rihvatljivi podnositelji zahtjeva</w:t>
      </w:r>
      <w:bookmarkEnd w:id="10"/>
    </w:p>
    <w:p w14:paraId="36F59FB2" w14:textId="77777777" w:rsidR="00DC4522" w:rsidRPr="005E23A8" w:rsidRDefault="00DC4522" w:rsidP="00DC4522">
      <w:pPr>
        <w:pStyle w:val="ListParagraph"/>
        <w:jc w:val="both"/>
        <w:rPr>
          <w:spacing w:val="-1"/>
        </w:rPr>
      </w:pPr>
    </w:p>
    <w:p w14:paraId="07FC5139" w14:textId="77777777" w:rsidR="00DC4522" w:rsidRDefault="00DC4522" w:rsidP="00DC4522">
      <w:pPr>
        <w:jc w:val="both"/>
      </w:pPr>
      <w:r w:rsidRPr="00AB7BB1">
        <w:t>Prihvatljivi podnositelji zahtjeva su:</w:t>
      </w:r>
    </w:p>
    <w:p w14:paraId="75C4BE36" w14:textId="77777777" w:rsidR="00DC4522" w:rsidRDefault="00DC4522" w:rsidP="00DC4522">
      <w:pPr>
        <w:pStyle w:val="ListParagraph"/>
        <w:numPr>
          <w:ilvl w:val="0"/>
          <w:numId w:val="4"/>
        </w:numPr>
        <w:jc w:val="both"/>
      </w:pPr>
      <w:r w:rsidRPr="00AB7BB1">
        <w:t xml:space="preserve">jedinice lokalne samouprave sa </w:t>
      </w:r>
      <w:r w:rsidRPr="00BD77F1">
        <w:rPr>
          <w:spacing w:val="-1"/>
        </w:rPr>
        <w:t>statusom brdsko-planinskog područja</w:t>
      </w:r>
      <w:r w:rsidRPr="00AB7BB1">
        <w:t xml:space="preserve"> </w:t>
      </w:r>
    </w:p>
    <w:p w14:paraId="17C21AE6" w14:textId="77777777" w:rsidR="00DC4522" w:rsidRPr="00AB7BB1" w:rsidRDefault="00DC4522" w:rsidP="00DC4522">
      <w:pPr>
        <w:pStyle w:val="ListParagraph"/>
        <w:numPr>
          <w:ilvl w:val="0"/>
          <w:numId w:val="4"/>
        </w:numPr>
        <w:jc w:val="both"/>
      </w:pPr>
      <w:r w:rsidRPr="00AB7BB1">
        <w:lastRenderedPageBreak/>
        <w:t>jedinice područne (regionalne) samouprave ukoliko se projekt provodi na prihvatljivom području</w:t>
      </w:r>
    </w:p>
    <w:p w14:paraId="0C8EB802" w14:textId="77777777" w:rsidR="00DC4522" w:rsidRDefault="00DC4522" w:rsidP="00DC4522"/>
    <w:p w14:paraId="5A35DF05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1" w:name="_Toc57739622"/>
      <w:r w:rsidRPr="0074732F">
        <w:rPr>
          <w:b/>
          <w:bCs/>
          <w:i/>
          <w:iCs/>
          <w:color w:val="1F497D"/>
        </w:rPr>
        <w:t>6.</w:t>
      </w:r>
      <w:r>
        <w:rPr>
          <w:b/>
          <w:bCs/>
          <w:i/>
          <w:iCs/>
          <w:color w:val="1F497D"/>
        </w:rPr>
        <w:t>3</w:t>
      </w:r>
      <w:r w:rsidRPr="0074732F">
        <w:rPr>
          <w:b/>
          <w:bCs/>
          <w:i/>
          <w:iCs/>
          <w:color w:val="1F497D"/>
        </w:rPr>
        <w:t>.</w:t>
      </w:r>
      <w:r>
        <w:rPr>
          <w:b/>
          <w:bCs/>
          <w:i/>
          <w:iCs/>
          <w:color w:val="1F497D"/>
        </w:rPr>
        <w:t xml:space="preserve"> Prihvatljive građevine</w:t>
      </w:r>
      <w:bookmarkEnd w:id="11"/>
    </w:p>
    <w:p w14:paraId="5FB9A8CB" w14:textId="77777777" w:rsidR="00DC4522" w:rsidRDefault="00DC4522" w:rsidP="00DC4522"/>
    <w:p w14:paraId="708D55C0" w14:textId="77777777" w:rsidR="00DC4522" w:rsidRPr="00094EA2" w:rsidRDefault="00DC4522" w:rsidP="00DC4522">
      <w:r w:rsidRPr="00094EA2">
        <w:t>Prihvatljive su građevine iz područja ulaganja u:</w:t>
      </w:r>
    </w:p>
    <w:p w14:paraId="791F9710" w14:textId="77777777" w:rsidR="00DC4522" w:rsidRPr="00094EA2" w:rsidRDefault="00DC4522" w:rsidP="00DC45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94EA2">
        <w:t>unapređenje društvene, komunalne, socijalne i javne infrastrukture</w:t>
      </w:r>
      <w:r>
        <w:t xml:space="preserve"> te </w:t>
      </w:r>
      <w:r w:rsidRPr="00094EA2">
        <w:t xml:space="preserve">pripremu infrastrukture kao preduvjeta za ulaganja i gospodarski oporavak </w:t>
      </w:r>
    </w:p>
    <w:p w14:paraId="4BF34BCE" w14:textId="77777777" w:rsidR="00DC4522" w:rsidRPr="00094EA2" w:rsidRDefault="00DC4522" w:rsidP="00DC45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94EA2">
        <w:t>sanaciju</w:t>
      </w:r>
      <w:r w:rsidRPr="00094EA2">
        <w:rPr>
          <w:color w:val="111111"/>
        </w:rPr>
        <w:t xml:space="preserve"> šteta na infrastrukturnim građevinama nastalih uslijed vremenskih nepogoda</w:t>
      </w:r>
      <w:r>
        <w:t xml:space="preserve"> </w:t>
      </w:r>
      <w:r w:rsidRPr="0012442C">
        <w:rPr>
          <w:color w:val="111111"/>
        </w:rPr>
        <w:t>karakterističnih za brdsko-planinsko područje</w:t>
      </w:r>
    </w:p>
    <w:p w14:paraId="4FAFF594" w14:textId="77777777" w:rsidR="00DC4522" w:rsidRDefault="00DC4522" w:rsidP="00DC4522"/>
    <w:p w14:paraId="2C6CFD24" w14:textId="77777777" w:rsidR="00DC4522" w:rsidRPr="00FC7EA8" w:rsidRDefault="00DC4522" w:rsidP="00DC4522">
      <w:pPr>
        <w:pStyle w:val="t-9-8"/>
        <w:spacing w:before="0" w:beforeAutospacing="0" w:after="0"/>
        <w:jc w:val="both"/>
      </w:pPr>
      <w:r w:rsidRPr="00C43398">
        <w:t>Prihvatljiv</w:t>
      </w:r>
      <w:r>
        <w:t>e građevine moraju biti</w:t>
      </w:r>
      <w:r w:rsidRPr="00C43398">
        <w:t xml:space="preserve"> u vlasništvu prihvatljivih podnositelja ili u vlasništvu pravnih subjekata čiji su osnivači prihvatljivi podnositelji i u njihovom su većinskom vlasništvu ili suvlasništvu</w:t>
      </w:r>
      <w:r>
        <w:t xml:space="preserve"> ili su javno dobro za opću uporabu</w:t>
      </w:r>
      <w:r w:rsidRPr="00C43398">
        <w:t>, a na raspolaganju su široj lokalnoj zajednici</w:t>
      </w:r>
      <w:r>
        <w:t>.</w:t>
      </w:r>
    </w:p>
    <w:p w14:paraId="6C3827C4" w14:textId="77777777" w:rsidR="00DC4522" w:rsidRPr="00FC7EA8" w:rsidRDefault="00DC4522" w:rsidP="00DC4522">
      <w:pPr>
        <w:keepNext/>
        <w:widowControl w:val="0"/>
        <w:autoSpaceDE w:val="0"/>
        <w:autoSpaceDN w:val="0"/>
        <w:adjustRightInd w:val="0"/>
        <w:spacing w:before="100" w:beforeAutospacing="1" w:after="60"/>
        <w:outlineLvl w:val="1"/>
        <w:rPr>
          <w:b/>
          <w:bCs/>
          <w:i/>
          <w:iCs/>
          <w:color w:val="1F497D"/>
        </w:rPr>
      </w:pPr>
      <w:bookmarkStart w:id="12" w:name="_Toc57739623"/>
      <w:r w:rsidRPr="00072154">
        <w:rPr>
          <w:b/>
          <w:bCs/>
          <w:i/>
          <w:iCs/>
          <w:color w:val="1F497D"/>
        </w:rPr>
        <w:t>6.</w:t>
      </w:r>
      <w:r>
        <w:rPr>
          <w:b/>
          <w:bCs/>
          <w:i/>
          <w:iCs/>
          <w:color w:val="1F497D"/>
        </w:rPr>
        <w:t>4</w:t>
      </w:r>
      <w:r w:rsidRPr="00072154">
        <w:rPr>
          <w:b/>
          <w:bCs/>
          <w:i/>
          <w:iCs/>
          <w:color w:val="1F497D"/>
        </w:rPr>
        <w:t>. Prihvatljive aktivnosti</w:t>
      </w:r>
      <w:bookmarkEnd w:id="12"/>
    </w:p>
    <w:p w14:paraId="415A744D" w14:textId="77777777" w:rsidR="00DC4522" w:rsidRDefault="00DC4522" w:rsidP="00DC4522">
      <w:pPr>
        <w:jc w:val="both"/>
      </w:pPr>
    </w:p>
    <w:p w14:paraId="462C8F9B" w14:textId="77777777" w:rsidR="00DC4522" w:rsidRPr="00312C76" w:rsidRDefault="00DC4522" w:rsidP="00DC4522">
      <w:pPr>
        <w:jc w:val="both"/>
      </w:pPr>
      <w:r w:rsidRPr="00ED1B0C">
        <w:t xml:space="preserve">Prihvatljive aktivnosti su sve aktivnosti vezane uz izgradnju, nadogradnju, </w:t>
      </w:r>
      <w:r>
        <w:t xml:space="preserve">modernizaciju, </w:t>
      </w:r>
      <w:r w:rsidRPr="00ED1B0C">
        <w:t>rekonstrukciju,</w:t>
      </w:r>
      <w:r>
        <w:t xml:space="preserve"> </w:t>
      </w:r>
      <w:r w:rsidRPr="00ED1B0C">
        <w:t xml:space="preserve">obnovu ili adaptaciju prihvatljivih </w:t>
      </w:r>
      <w:r>
        <w:t>građevina</w:t>
      </w:r>
      <w:r w:rsidRPr="00ED1B0C">
        <w:t>.</w:t>
      </w:r>
    </w:p>
    <w:p w14:paraId="368DFAC9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spacing w:before="100" w:beforeAutospacing="1" w:after="60"/>
        <w:outlineLvl w:val="1"/>
        <w:rPr>
          <w:b/>
          <w:bCs/>
          <w:i/>
          <w:iCs/>
          <w:color w:val="1F497D"/>
        </w:rPr>
      </w:pPr>
      <w:bookmarkStart w:id="13" w:name="_Toc57739624"/>
      <w:r>
        <w:rPr>
          <w:b/>
          <w:bCs/>
          <w:i/>
          <w:iCs/>
          <w:color w:val="1F497D"/>
        </w:rPr>
        <w:t xml:space="preserve">6.5. </w:t>
      </w:r>
      <w:r w:rsidRPr="00E7591B">
        <w:rPr>
          <w:b/>
          <w:bCs/>
          <w:i/>
          <w:iCs/>
          <w:color w:val="1F497D"/>
        </w:rPr>
        <w:t xml:space="preserve">Broj </w:t>
      </w:r>
      <w:r>
        <w:rPr>
          <w:b/>
          <w:bCs/>
          <w:i/>
          <w:iCs/>
          <w:color w:val="1F497D"/>
        </w:rPr>
        <w:t>zahtjeva</w:t>
      </w:r>
      <w:r w:rsidRPr="00E7591B">
        <w:rPr>
          <w:b/>
          <w:bCs/>
          <w:i/>
          <w:iCs/>
          <w:color w:val="1F497D"/>
        </w:rPr>
        <w:t xml:space="preserve"> po podnositelju</w:t>
      </w:r>
      <w:bookmarkEnd w:id="13"/>
    </w:p>
    <w:p w14:paraId="7FDAC3D0" w14:textId="77777777" w:rsidR="00DC4522" w:rsidRDefault="00DC4522" w:rsidP="00DC4522">
      <w:pPr>
        <w:jc w:val="both"/>
      </w:pPr>
    </w:p>
    <w:p w14:paraId="0696F7C1" w14:textId="77777777" w:rsidR="00DC4522" w:rsidRPr="0065026B" w:rsidRDefault="00DC4522" w:rsidP="00DC4522">
      <w:pPr>
        <w:jc w:val="both"/>
        <w:rPr>
          <w:spacing w:val="-1"/>
        </w:rPr>
      </w:pPr>
      <w:r>
        <w:rPr>
          <w:spacing w:val="-1"/>
        </w:rPr>
        <w:t>Jedan podnositelj zahtjeva može podnijeti jedan zahtjev za financiranje.</w:t>
      </w:r>
    </w:p>
    <w:p w14:paraId="68AB5DE2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spacing w:before="100" w:beforeAutospacing="1" w:after="60"/>
        <w:outlineLvl w:val="1"/>
        <w:rPr>
          <w:b/>
          <w:bCs/>
          <w:i/>
          <w:iCs/>
          <w:color w:val="1F497D"/>
        </w:rPr>
      </w:pPr>
      <w:bookmarkStart w:id="14" w:name="_Toc57739625"/>
      <w:r w:rsidRPr="00072154">
        <w:rPr>
          <w:b/>
          <w:bCs/>
          <w:i/>
          <w:iCs/>
          <w:color w:val="1F497D"/>
        </w:rPr>
        <w:t>6.</w:t>
      </w:r>
      <w:r>
        <w:rPr>
          <w:b/>
          <w:bCs/>
          <w:i/>
          <w:iCs/>
          <w:color w:val="1F497D"/>
        </w:rPr>
        <w:t>6</w:t>
      </w:r>
      <w:r w:rsidRPr="00072154">
        <w:rPr>
          <w:b/>
          <w:bCs/>
          <w:i/>
          <w:iCs/>
          <w:color w:val="1F497D"/>
        </w:rPr>
        <w:t xml:space="preserve">. Iznos </w:t>
      </w:r>
      <w:r w:rsidRPr="00B54CEF">
        <w:rPr>
          <w:b/>
          <w:bCs/>
          <w:i/>
          <w:iCs/>
          <w:color w:val="2E74B5" w:themeColor="accent1" w:themeShade="BF"/>
        </w:rPr>
        <w:t xml:space="preserve">financiranja </w:t>
      </w:r>
      <w:r w:rsidRPr="00072154">
        <w:rPr>
          <w:b/>
          <w:bCs/>
          <w:i/>
          <w:iCs/>
          <w:color w:val="1F497D"/>
        </w:rPr>
        <w:t>Ministarstva</w:t>
      </w:r>
      <w:bookmarkEnd w:id="14"/>
    </w:p>
    <w:p w14:paraId="113D9ED7" w14:textId="77777777" w:rsidR="00DC4522" w:rsidRDefault="00DC4522" w:rsidP="00DC4522">
      <w:pPr>
        <w:jc w:val="both"/>
      </w:pPr>
    </w:p>
    <w:p w14:paraId="04035BA0" w14:textId="77777777" w:rsidR="00DC4522" w:rsidRPr="00B54CEF" w:rsidRDefault="00DC4522" w:rsidP="00DC4522">
      <w:pPr>
        <w:widowControl w:val="0"/>
        <w:autoSpaceDE w:val="0"/>
        <w:autoSpaceDN w:val="0"/>
        <w:adjustRightInd w:val="0"/>
        <w:rPr>
          <w:i/>
        </w:rPr>
      </w:pPr>
      <w:r>
        <w:t>V</w:t>
      </w:r>
      <w:r w:rsidRPr="00B54CEF">
        <w:t xml:space="preserve">rijednost financiranja Ministarstva, po Korisniku, može iznositi </w:t>
      </w:r>
      <w:r>
        <w:t>do</w:t>
      </w:r>
      <w:r w:rsidRPr="00B54CEF">
        <w:t xml:space="preserve"> 1.000.000,00 kuna (slovima: </w:t>
      </w:r>
      <w:proofErr w:type="spellStart"/>
      <w:r w:rsidRPr="00B54CEF">
        <w:t>milijunkunainulalipa</w:t>
      </w:r>
      <w:proofErr w:type="spellEnd"/>
      <w:r w:rsidRPr="00B54CEF">
        <w:t>) s PDV-om</w:t>
      </w:r>
      <w:r>
        <w:t>.</w:t>
      </w:r>
    </w:p>
    <w:p w14:paraId="0FDEC179" w14:textId="77777777" w:rsidR="00DC4522" w:rsidRPr="00B54CEF" w:rsidRDefault="00DC4522" w:rsidP="00DC4522">
      <w:pPr>
        <w:widowControl w:val="0"/>
        <w:autoSpaceDE w:val="0"/>
        <w:autoSpaceDN w:val="0"/>
        <w:adjustRightInd w:val="0"/>
        <w:ind w:left="788"/>
        <w:rPr>
          <w:i/>
        </w:rPr>
      </w:pPr>
    </w:p>
    <w:p w14:paraId="6FB10935" w14:textId="77777777" w:rsidR="00DC4522" w:rsidRPr="00B54CEF" w:rsidRDefault="00DC4522" w:rsidP="00DC4522">
      <w:pPr>
        <w:widowControl w:val="0"/>
        <w:autoSpaceDE w:val="0"/>
        <w:autoSpaceDN w:val="0"/>
        <w:adjustRightInd w:val="0"/>
      </w:pPr>
      <w:r w:rsidRPr="00B54CEF">
        <w:t xml:space="preserve">Neće se financirati projekt čija je vrijednost manja od 100.000,00 kuna (slovima: </w:t>
      </w:r>
      <w:proofErr w:type="spellStart"/>
      <w:r w:rsidRPr="00B54CEF">
        <w:t>stotisućakunainulalipa</w:t>
      </w:r>
      <w:proofErr w:type="spellEnd"/>
      <w:r w:rsidRPr="00B54CEF">
        <w:t>) s PDV-om.</w:t>
      </w:r>
    </w:p>
    <w:p w14:paraId="75BB36AE" w14:textId="77777777" w:rsidR="00DC4522" w:rsidRPr="00BD77F1" w:rsidRDefault="00DC4522" w:rsidP="00DC4522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2A2D97F0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5" w:name="_Toc57739626"/>
      <w:r w:rsidRPr="008A1F7F">
        <w:rPr>
          <w:b/>
          <w:bCs/>
          <w:i/>
          <w:iCs/>
          <w:color w:val="1F4E79"/>
        </w:rPr>
        <w:t>6.</w:t>
      </w:r>
      <w:r>
        <w:rPr>
          <w:b/>
          <w:bCs/>
          <w:i/>
          <w:iCs/>
          <w:color w:val="1F4E79"/>
        </w:rPr>
        <w:t>7</w:t>
      </w:r>
      <w:r w:rsidRPr="008A1F7F">
        <w:rPr>
          <w:b/>
          <w:bCs/>
          <w:i/>
          <w:iCs/>
          <w:color w:val="1F4E79"/>
        </w:rPr>
        <w:t>.</w:t>
      </w:r>
      <w:r>
        <w:rPr>
          <w:b/>
          <w:bCs/>
          <w:i/>
          <w:iCs/>
        </w:rPr>
        <w:t xml:space="preserve"> </w:t>
      </w:r>
      <w:r w:rsidRPr="00E7591B">
        <w:rPr>
          <w:b/>
          <w:bCs/>
          <w:i/>
          <w:iCs/>
          <w:color w:val="1F497D"/>
        </w:rPr>
        <w:t>Provedbeno razdoblje</w:t>
      </w:r>
      <w:bookmarkEnd w:id="15"/>
    </w:p>
    <w:p w14:paraId="322AAD3A" w14:textId="77777777" w:rsidR="00DC4522" w:rsidRPr="00DB4C1A" w:rsidRDefault="00DC4522" w:rsidP="00DC4522">
      <w:pPr>
        <w:ind w:right="23"/>
        <w:jc w:val="both"/>
        <w:rPr>
          <w:sz w:val="20"/>
          <w:szCs w:val="20"/>
        </w:rPr>
      </w:pPr>
    </w:p>
    <w:p w14:paraId="2A445826" w14:textId="77777777" w:rsidR="00DC4522" w:rsidRDefault="00DC4522" w:rsidP="00DC4522">
      <w:pPr>
        <w:ind w:right="23"/>
        <w:jc w:val="both"/>
      </w:pPr>
      <w:r w:rsidRPr="00B54CEF">
        <w:t xml:space="preserve">Za prihvatljive aktivnosti na Projektu, prihvatljivost troškova koje financira Ministarstvo počinje najranije s 1. siječnjem 2021. godine, a traje </w:t>
      </w:r>
      <w:r>
        <w:t xml:space="preserve">najkasnije </w:t>
      </w:r>
      <w:r w:rsidRPr="00B54CEF">
        <w:t>do 31. prosinca 2022. godine.</w:t>
      </w:r>
      <w:r w:rsidRPr="00DB4C1A">
        <w:tab/>
      </w:r>
    </w:p>
    <w:p w14:paraId="1AF667A0" w14:textId="77777777" w:rsidR="00DC4522" w:rsidRPr="00B365FD" w:rsidRDefault="00DC4522" w:rsidP="00DC4522">
      <w:pPr>
        <w:ind w:right="23"/>
        <w:jc w:val="both"/>
      </w:pPr>
    </w:p>
    <w:p w14:paraId="79F212FA" w14:textId="77777777" w:rsidR="00DC4522" w:rsidRPr="00E7591B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6" w:name="_Toc57739627"/>
      <w:r>
        <w:rPr>
          <w:b/>
          <w:bCs/>
          <w:kern w:val="32"/>
        </w:rPr>
        <w:t>7. POSTUPCI DO DODJELE SREDSTAVA</w:t>
      </w:r>
      <w:bookmarkEnd w:id="16"/>
    </w:p>
    <w:p w14:paraId="56CF0751" w14:textId="77777777" w:rsidR="00DC4522" w:rsidRPr="007454C9" w:rsidRDefault="00DC4522" w:rsidP="00DC4522">
      <w:pPr>
        <w:rPr>
          <w:sz w:val="22"/>
          <w:szCs w:val="22"/>
        </w:rPr>
      </w:pPr>
    </w:p>
    <w:p w14:paraId="5F588A10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7" w:name="_Toc57739628"/>
      <w:r>
        <w:rPr>
          <w:b/>
          <w:bCs/>
          <w:i/>
          <w:iCs/>
          <w:color w:val="1F497D"/>
        </w:rPr>
        <w:t>7</w:t>
      </w:r>
      <w:r w:rsidRPr="00697598">
        <w:rPr>
          <w:b/>
          <w:bCs/>
          <w:i/>
          <w:iCs/>
          <w:color w:val="1F497D"/>
        </w:rPr>
        <w:t>.1</w:t>
      </w:r>
      <w:r>
        <w:rPr>
          <w:b/>
          <w:bCs/>
          <w:i/>
          <w:iCs/>
          <w:color w:val="1F497D"/>
        </w:rPr>
        <w:t>.</w:t>
      </w:r>
      <w:r w:rsidRPr="00697598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Zaprimanje, otvaranje zahtjeva, administrativna provjera i provjera prihvatljivosti</w:t>
      </w:r>
      <w:bookmarkEnd w:id="17"/>
    </w:p>
    <w:p w14:paraId="62B56745" w14:textId="77777777" w:rsidR="00DC4522" w:rsidRDefault="00DC4522" w:rsidP="00DC4522">
      <w:pPr>
        <w:ind w:right="23"/>
        <w:jc w:val="both"/>
        <w:rPr>
          <w:color w:val="000000"/>
        </w:rPr>
      </w:pPr>
    </w:p>
    <w:p w14:paraId="6447ABA3" w14:textId="77777777" w:rsidR="00DC4522" w:rsidRDefault="00DC4522" w:rsidP="00DC4522">
      <w:pPr>
        <w:ind w:right="23"/>
        <w:jc w:val="both"/>
        <w:rPr>
          <w:color w:val="000000"/>
        </w:rPr>
      </w:pPr>
      <w:r w:rsidRPr="00B23DF3">
        <w:rPr>
          <w:color w:val="000000"/>
        </w:rPr>
        <w:t xml:space="preserve">U postupku otvaranja </w:t>
      </w:r>
      <w:r>
        <w:rPr>
          <w:color w:val="000000"/>
        </w:rPr>
        <w:t xml:space="preserve">zahtjeva </w:t>
      </w:r>
      <w:r w:rsidRPr="00B23DF3">
        <w:rPr>
          <w:color w:val="000000"/>
        </w:rPr>
        <w:t xml:space="preserve">i administrativne provjere </w:t>
      </w:r>
      <w:r>
        <w:rPr>
          <w:color w:val="000000"/>
        </w:rPr>
        <w:t>utvrđuje</w:t>
      </w:r>
      <w:r w:rsidRPr="00B23DF3">
        <w:rPr>
          <w:color w:val="000000"/>
        </w:rPr>
        <w:t xml:space="preserve"> se udovoljavaju li pristigli zahtjevi </w:t>
      </w:r>
      <w:r>
        <w:rPr>
          <w:color w:val="000000"/>
        </w:rPr>
        <w:t xml:space="preserve">postavljenim uvjetima </w:t>
      </w:r>
      <w:r w:rsidRPr="00B23DF3">
        <w:rPr>
          <w:color w:val="000000"/>
        </w:rPr>
        <w:t>prihvatljivosti</w:t>
      </w:r>
      <w:r>
        <w:rPr>
          <w:color w:val="000000"/>
        </w:rPr>
        <w:t>.</w:t>
      </w:r>
    </w:p>
    <w:p w14:paraId="2C9089CC" w14:textId="77777777" w:rsidR="00DC4522" w:rsidRPr="00135089" w:rsidRDefault="00DC4522" w:rsidP="00DC4522">
      <w:pPr>
        <w:ind w:right="2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0031B12" w14:textId="15393C36" w:rsidR="00DC4522" w:rsidRDefault="00DC4522" w:rsidP="00DC4522">
      <w:pPr>
        <w:ind w:right="23"/>
        <w:jc w:val="both"/>
        <w:rPr>
          <w:color w:val="0000FF"/>
          <w:u w:val="single"/>
        </w:rPr>
      </w:pPr>
      <w:r>
        <w:t>Pregled svih zaprimljenih zahtjeva te obavijest o</w:t>
      </w:r>
      <w:r w:rsidRPr="00E84F00">
        <w:t xml:space="preserve"> </w:t>
      </w:r>
      <w:r>
        <w:t xml:space="preserve">statusu zahtjeva nakon </w:t>
      </w:r>
      <w:r w:rsidRPr="00E7591B">
        <w:rPr>
          <w:color w:val="000000"/>
        </w:rPr>
        <w:t>završetka administrativne provjere</w:t>
      </w:r>
      <w:r>
        <w:rPr>
          <w:color w:val="000000"/>
        </w:rPr>
        <w:t>,</w:t>
      </w:r>
      <w:r w:rsidRPr="004F599D">
        <w:t xml:space="preserve"> </w:t>
      </w:r>
      <w:r>
        <w:rPr>
          <w:color w:val="000000"/>
        </w:rPr>
        <w:t>Ministarstvo će</w:t>
      </w:r>
      <w:r w:rsidRPr="004F599D">
        <w:rPr>
          <w:color w:val="000000"/>
        </w:rPr>
        <w:t xml:space="preserve"> </w:t>
      </w:r>
      <w:r>
        <w:rPr>
          <w:color w:val="000000"/>
        </w:rPr>
        <w:t>objaviti na</w:t>
      </w:r>
      <w:r>
        <w:t xml:space="preserve"> službenoj mrežnoj </w:t>
      </w:r>
      <w:r w:rsidRPr="00E7591B">
        <w:t>stranic</w:t>
      </w:r>
      <w:r>
        <w:t>i</w:t>
      </w:r>
      <w:r w:rsidRPr="00E7591B">
        <w:t xml:space="preserve"> </w:t>
      </w:r>
      <w:hyperlink r:id="rId12" w:history="1">
        <w:r w:rsidRPr="00B1078E">
          <w:rPr>
            <w:rStyle w:val="Hyperlink"/>
          </w:rPr>
          <w:t>www.razvoj.gov.hr</w:t>
        </w:r>
      </w:hyperlink>
      <w:r>
        <w:rPr>
          <w:color w:val="0000FF"/>
          <w:u w:val="single"/>
        </w:rPr>
        <w:t>.</w:t>
      </w:r>
      <w:r>
        <w:t xml:space="preserve"> </w:t>
      </w:r>
    </w:p>
    <w:p w14:paraId="523251B6" w14:textId="77777777" w:rsidR="00DC4522" w:rsidRPr="00B23DF3" w:rsidRDefault="00DC4522" w:rsidP="00DC4522">
      <w:pPr>
        <w:ind w:right="23"/>
        <w:jc w:val="both"/>
        <w:rPr>
          <w:color w:val="000000"/>
        </w:rPr>
      </w:pPr>
    </w:p>
    <w:p w14:paraId="6F759A97" w14:textId="77777777" w:rsidR="00DC4522" w:rsidRDefault="00DC4522" w:rsidP="00DC4522">
      <w:pPr>
        <w:ind w:right="23"/>
        <w:jc w:val="both"/>
      </w:pPr>
      <w:r>
        <w:t>Zahtjev koji udovoljava</w:t>
      </w:r>
      <w:r w:rsidRPr="00E7591B">
        <w:t xml:space="preserve"> </w:t>
      </w:r>
      <w:r>
        <w:t xml:space="preserve">svim </w:t>
      </w:r>
      <w:r w:rsidRPr="00E7591B">
        <w:t xml:space="preserve">uvjetima </w:t>
      </w:r>
      <w:r>
        <w:t>prihvatljivosti dobiva naziv „Projektni prijedlog“ i upućuje se</w:t>
      </w:r>
      <w:r w:rsidRPr="00E7591B">
        <w:t xml:space="preserve"> u </w:t>
      </w:r>
      <w:r>
        <w:t>postupak</w:t>
      </w:r>
      <w:r w:rsidRPr="00E7591B">
        <w:t xml:space="preserve"> vrednovanja </w:t>
      </w:r>
      <w:r>
        <w:t>u skladu s</w:t>
      </w:r>
      <w:r w:rsidRPr="00E7591B">
        <w:t xml:space="preserve"> propisanim procedurama</w:t>
      </w:r>
      <w:r>
        <w:t>.</w:t>
      </w:r>
      <w:r w:rsidRPr="00E7591B">
        <w:t xml:space="preserve"> </w:t>
      </w:r>
    </w:p>
    <w:p w14:paraId="0DB88D24" w14:textId="77777777" w:rsidR="00DC4522" w:rsidRPr="00E7591B" w:rsidRDefault="00DC4522" w:rsidP="00DC4522">
      <w:pPr>
        <w:ind w:right="23"/>
        <w:jc w:val="both"/>
      </w:pPr>
    </w:p>
    <w:p w14:paraId="7C0B6256" w14:textId="77777777" w:rsidR="00DC4522" w:rsidRPr="00C43398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8" w:name="_Toc57739629"/>
      <w:r>
        <w:rPr>
          <w:b/>
          <w:bCs/>
          <w:i/>
          <w:iCs/>
          <w:color w:val="1F497D"/>
        </w:rPr>
        <w:t>7.2</w:t>
      </w:r>
      <w:r w:rsidRPr="00C43398">
        <w:rPr>
          <w:b/>
          <w:bCs/>
          <w:i/>
          <w:iCs/>
          <w:color w:val="1F497D"/>
        </w:rPr>
        <w:t xml:space="preserve">. </w:t>
      </w:r>
      <w:r>
        <w:rPr>
          <w:b/>
          <w:bCs/>
          <w:i/>
          <w:iCs/>
          <w:color w:val="1F497D"/>
        </w:rPr>
        <w:t>V</w:t>
      </w:r>
      <w:r w:rsidRPr="00C43398">
        <w:rPr>
          <w:b/>
          <w:bCs/>
          <w:i/>
          <w:iCs/>
          <w:color w:val="1F497D"/>
        </w:rPr>
        <w:t>rednovanje projektnih prijedloga</w:t>
      </w:r>
      <w:bookmarkEnd w:id="18"/>
      <w:r w:rsidRPr="00C43398">
        <w:rPr>
          <w:b/>
          <w:bCs/>
          <w:i/>
          <w:iCs/>
          <w:color w:val="1F497D"/>
        </w:rPr>
        <w:t xml:space="preserve"> </w:t>
      </w:r>
    </w:p>
    <w:p w14:paraId="5BC8694A" w14:textId="77777777" w:rsidR="00DC4522" w:rsidRDefault="00DC4522" w:rsidP="00DC4522">
      <w:pPr>
        <w:ind w:right="23"/>
        <w:jc w:val="both"/>
      </w:pPr>
    </w:p>
    <w:p w14:paraId="327C1307" w14:textId="77777777" w:rsidR="00DC4522" w:rsidRPr="00074157" w:rsidRDefault="00DC4522" w:rsidP="00DC4522">
      <w:pPr>
        <w:ind w:right="23"/>
        <w:jc w:val="both"/>
        <w:rPr>
          <w:rFonts w:eastAsia="Calibri"/>
          <w:color w:val="000000"/>
          <w:lang w:eastAsia="en-US"/>
        </w:rPr>
      </w:pPr>
      <w:r w:rsidRPr="00074157">
        <w:t>Vrednovanje projektnih prijedloga u nadležnosti je Povjerenstva.</w:t>
      </w:r>
      <w:r w:rsidRPr="00074157">
        <w:rPr>
          <w:color w:val="000000"/>
        </w:rPr>
        <w:t xml:space="preserve"> </w:t>
      </w:r>
      <w:r w:rsidRPr="00074157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5CF2B088" w14:textId="77777777" w:rsidR="00DC4522" w:rsidRPr="00074157" w:rsidRDefault="00DC4522" w:rsidP="00DC4522">
      <w:pPr>
        <w:ind w:right="23"/>
        <w:jc w:val="both"/>
        <w:rPr>
          <w:rFonts w:eastAsia="Calibri"/>
          <w:color w:val="000000"/>
          <w:lang w:eastAsia="en-US"/>
        </w:rPr>
      </w:pPr>
    </w:p>
    <w:p w14:paraId="656B4C10" w14:textId="77777777" w:rsidR="00DC4522" w:rsidRPr="00635655" w:rsidRDefault="00DC4522" w:rsidP="00DC4522">
      <w:pPr>
        <w:jc w:val="both"/>
      </w:pPr>
      <w:r w:rsidRPr="00074157">
        <w:t xml:space="preserve">Povjerenstvo u postupku vrednovanja dodjeljuje bodove svakom projektnom prijedlogu u skladu s propisanim procedurama (najviše 100 </w:t>
      </w:r>
      <w:r w:rsidRPr="0012442C">
        <w:t>bodova) te dodatne bodove u rasponu od 1 do 21 bodova, u skladu s ocjenom u kolikoj mjeri projektni prijedlog doprinosi razvoju i održivosti lokalne zajednice na brdsko-planinskim područjima</w:t>
      </w:r>
      <w:r w:rsidRPr="00074157">
        <w:t>, njegovom utjecaju na širu zajednicu te o potrebi završetka i stavljanja u funkciju već započetih projekata, a u skladu s raspoloživim sredstvima.</w:t>
      </w:r>
    </w:p>
    <w:p w14:paraId="6051E8EA" w14:textId="77777777" w:rsidR="00DC4522" w:rsidRPr="00E7591B" w:rsidRDefault="00DC4522" w:rsidP="00DC4522">
      <w:pPr>
        <w:ind w:right="23"/>
        <w:jc w:val="both"/>
      </w:pPr>
    </w:p>
    <w:p w14:paraId="41613073" w14:textId="77777777" w:rsidR="00DC4522" w:rsidRDefault="00DC4522" w:rsidP="00DC4522">
      <w:pPr>
        <w:ind w:right="23"/>
        <w:jc w:val="both"/>
        <w:rPr>
          <w:color w:val="000000"/>
        </w:rPr>
      </w:pPr>
      <w:r w:rsidRPr="00E7591B">
        <w:t>Nakon provedenog postupka vrednovanja Povjerenstvo sastavlja</w:t>
      </w:r>
      <w:r>
        <w:rPr>
          <w:color w:val="000000"/>
        </w:rPr>
        <w:t xml:space="preserve"> </w:t>
      </w:r>
      <w:r>
        <w:t>Izvješće o procjeni - P</w:t>
      </w:r>
      <w:r w:rsidRPr="00E7591B">
        <w:t>rijedlog za odabir</w:t>
      </w:r>
      <w:r>
        <w:t>,</w:t>
      </w:r>
      <w:r w:rsidRPr="00E7591B">
        <w:t xml:space="preserve"> u kojem</w:t>
      </w:r>
      <w:r>
        <w:t>u</w:t>
      </w:r>
      <w:r w:rsidRPr="00E7591B">
        <w:t xml:space="preserve"> predlaže </w:t>
      </w:r>
      <w:r>
        <w:t>Listu prijedloga za odabir.</w:t>
      </w:r>
      <w:r>
        <w:rPr>
          <w:color w:val="000000"/>
        </w:rPr>
        <w:t xml:space="preserve"> </w:t>
      </w:r>
    </w:p>
    <w:p w14:paraId="488C84A4" w14:textId="77777777" w:rsidR="00DC4522" w:rsidRPr="00E7591B" w:rsidRDefault="00DC4522" w:rsidP="00DC4522">
      <w:pPr>
        <w:ind w:right="23"/>
        <w:jc w:val="both"/>
        <w:rPr>
          <w:sz w:val="22"/>
          <w:szCs w:val="22"/>
        </w:rPr>
      </w:pPr>
    </w:p>
    <w:p w14:paraId="51C971C0" w14:textId="77777777" w:rsidR="00DC4522" w:rsidRPr="00F71067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9" w:name="_Toc57739630"/>
      <w:r>
        <w:rPr>
          <w:b/>
          <w:bCs/>
          <w:i/>
          <w:iCs/>
          <w:color w:val="1F497D"/>
        </w:rPr>
        <w:t>7.3</w:t>
      </w:r>
      <w:r w:rsidRPr="00F71067">
        <w:rPr>
          <w:b/>
          <w:bCs/>
          <w:i/>
          <w:iCs/>
          <w:color w:val="1F497D"/>
        </w:rPr>
        <w:t xml:space="preserve">. </w:t>
      </w:r>
      <w:r>
        <w:rPr>
          <w:b/>
          <w:bCs/>
          <w:i/>
          <w:iCs/>
          <w:color w:val="1F497D"/>
        </w:rPr>
        <w:t>O</w:t>
      </w:r>
      <w:r w:rsidRPr="00F71067">
        <w:rPr>
          <w:b/>
          <w:bCs/>
          <w:i/>
          <w:iCs/>
          <w:color w:val="1F497D"/>
        </w:rPr>
        <w:t>dabir projekata</w:t>
      </w:r>
      <w:bookmarkEnd w:id="19"/>
      <w:r w:rsidRPr="00F71067">
        <w:rPr>
          <w:b/>
          <w:bCs/>
          <w:i/>
          <w:iCs/>
          <w:color w:val="1F497D"/>
        </w:rPr>
        <w:t xml:space="preserve"> </w:t>
      </w:r>
    </w:p>
    <w:p w14:paraId="381DBB5A" w14:textId="77777777" w:rsidR="00DC4522" w:rsidRPr="00E62812" w:rsidRDefault="00DC4522" w:rsidP="00DC4522">
      <w:pPr>
        <w:rPr>
          <w:sz w:val="22"/>
          <w:szCs w:val="22"/>
        </w:rPr>
      </w:pPr>
    </w:p>
    <w:p w14:paraId="67A9350C" w14:textId="77777777" w:rsidR="00DC4522" w:rsidRPr="00B54CEF" w:rsidRDefault="00DC4522" w:rsidP="00DC4522">
      <w:pPr>
        <w:widowControl w:val="0"/>
        <w:autoSpaceDE w:val="0"/>
        <w:autoSpaceDN w:val="0"/>
        <w:adjustRightInd w:val="0"/>
        <w:jc w:val="both"/>
      </w:pPr>
      <w:r w:rsidRPr="00E7591B">
        <w:t xml:space="preserve">Listu </w:t>
      </w:r>
      <w:r w:rsidRPr="00B54CEF">
        <w:t>prijedloga za odabir čine najbolje bodovani projektni prijedlozi. Broj projektnih prijedloga i iznos financiranja utvrđuju se ovisno o raspoloživim sredstvima Programa i u skladu s podnijetim zahtjevima.</w:t>
      </w:r>
    </w:p>
    <w:p w14:paraId="616506E4" w14:textId="77777777" w:rsidR="00DC4522" w:rsidRDefault="00DC4522" w:rsidP="00DC4522">
      <w:pPr>
        <w:shd w:val="clear" w:color="auto" w:fill="FFFFFF"/>
        <w:ind w:left="11"/>
        <w:jc w:val="both"/>
      </w:pPr>
    </w:p>
    <w:p w14:paraId="7BC64A7E" w14:textId="77777777" w:rsidR="00DC4522" w:rsidRDefault="00DC4522" w:rsidP="00DC4522">
      <w:pPr>
        <w:shd w:val="clear" w:color="auto" w:fill="FFFFFF"/>
        <w:ind w:left="11"/>
        <w:jc w:val="both"/>
      </w:pPr>
      <w:r>
        <w:t>Dodijeljena sredstva financiranja mogu biti jednaka ili manja od traženih u zahtjevu.</w:t>
      </w:r>
    </w:p>
    <w:p w14:paraId="0124B2AC" w14:textId="77777777" w:rsidR="00DC4522" w:rsidRPr="00B54CEF" w:rsidRDefault="00DC4522" w:rsidP="00DC4522">
      <w:pPr>
        <w:shd w:val="clear" w:color="auto" w:fill="FFFFFF"/>
        <w:ind w:left="11"/>
        <w:jc w:val="both"/>
      </w:pPr>
    </w:p>
    <w:p w14:paraId="77E71D5D" w14:textId="77777777" w:rsidR="00DC4522" w:rsidRDefault="00DC4522" w:rsidP="00DC4522">
      <w:pPr>
        <w:shd w:val="clear" w:color="auto" w:fill="FFFFFF"/>
        <w:ind w:left="11"/>
        <w:jc w:val="both"/>
      </w:pPr>
      <w:r w:rsidRPr="00B54CEF">
        <w:t xml:space="preserve">Ministrica donosi Odluku o odabiru projekata i potvrđuje iznos financiranja </w:t>
      </w:r>
      <w:r w:rsidRPr="00E7591B">
        <w:t xml:space="preserve">za svaki </w:t>
      </w:r>
      <w:r>
        <w:t xml:space="preserve">odabrani </w:t>
      </w:r>
      <w:r w:rsidRPr="00E7591B">
        <w:t>projekt.</w:t>
      </w:r>
    </w:p>
    <w:p w14:paraId="785E716B" w14:textId="77777777" w:rsidR="00DC4522" w:rsidRDefault="00DC4522" w:rsidP="00DC4522">
      <w:pPr>
        <w:jc w:val="both"/>
      </w:pPr>
    </w:p>
    <w:p w14:paraId="5A320C2E" w14:textId="77777777" w:rsidR="00DC4522" w:rsidRDefault="00DC4522" w:rsidP="00DC4522">
      <w:pPr>
        <w:jc w:val="both"/>
      </w:pPr>
    </w:p>
    <w:p w14:paraId="4D0A39B8" w14:textId="77777777" w:rsidR="00DC4522" w:rsidRPr="00E7591B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20" w:name="_Toc57739631"/>
      <w:r>
        <w:rPr>
          <w:b/>
          <w:bCs/>
          <w:kern w:val="32"/>
        </w:rPr>
        <w:t>8.</w:t>
      </w:r>
      <w:r w:rsidRPr="00E7591B">
        <w:rPr>
          <w:b/>
          <w:bCs/>
          <w:kern w:val="32"/>
        </w:rPr>
        <w:t xml:space="preserve"> UGOVARANJE</w:t>
      </w:r>
      <w:r>
        <w:rPr>
          <w:b/>
          <w:bCs/>
          <w:kern w:val="32"/>
        </w:rPr>
        <w:t>, OBVEZE KORISNIKA I ZAŠTITNI MEHANIZMI</w:t>
      </w:r>
      <w:bookmarkEnd w:id="20"/>
    </w:p>
    <w:p w14:paraId="1C552F19" w14:textId="77777777" w:rsidR="00DC4522" w:rsidRDefault="00DC4522" w:rsidP="00DC4522">
      <w:pPr>
        <w:jc w:val="both"/>
      </w:pPr>
    </w:p>
    <w:p w14:paraId="0AFC911A" w14:textId="77777777" w:rsidR="00DC4522" w:rsidRPr="00B54CEF" w:rsidRDefault="00DC4522" w:rsidP="00DC4522">
      <w:pPr>
        <w:jc w:val="both"/>
      </w:pPr>
      <w:r w:rsidRPr="00B54CEF">
        <w:t>Nakon što je donesena Odluka o odabiru projekta, projektni prijedlog dobiva naziv „Projekt“, a podnositelj zahtjeva „Korisnik“.</w:t>
      </w:r>
    </w:p>
    <w:p w14:paraId="16573CB5" w14:textId="77777777" w:rsidR="00DC4522" w:rsidRPr="00B54CEF" w:rsidRDefault="00DC4522" w:rsidP="00DC4522">
      <w:pPr>
        <w:jc w:val="both"/>
      </w:pPr>
    </w:p>
    <w:p w14:paraId="2BC0B051" w14:textId="77777777" w:rsidR="00DC4522" w:rsidRPr="00B54CEF" w:rsidRDefault="00DC4522" w:rsidP="00DC4522">
      <w:pPr>
        <w:ind w:right="23"/>
        <w:jc w:val="both"/>
      </w:pPr>
      <w:r w:rsidRPr="00B54CEF">
        <w:t>Projekt čini jedna ili više prihvatljivih aktivnosti koje zajednički provode Ministarstvo i Korisnik na prihvatljivoj građevini u provedbenom razdoblju.</w:t>
      </w:r>
    </w:p>
    <w:p w14:paraId="1A38CE9F" w14:textId="77777777" w:rsidR="00DC4522" w:rsidRPr="00B54CEF" w:rsidRDefault="00DC4522" w:rsidP="00DC4522">
      <w:pPr>
        <w:ind w:right="23"/>
        <w:jc w:val="both"/>
        <w:rPr>
          <w:sz w:val="20"/>
          <w:szCs w:val="20"/>
        </w:rPr>
      </w:pPr>
    </w:p>
    <w:p w14:paraId="105B7046" w14:textId="77777777" w:rsidR="00DC4522" w:rsidRDefault="00DC4522" w:rsidP="00DC4522">
      <w:pPr>
        <w:ind w:right="23"/>
        <w:jc w:val="both"/>
        <w:rPr>
          <w:color w:val="000000"/>
        </w:rPr>
      </w:pPr>
      <w:r w:rsidRPr="00B54CEF">
        <w:t xml:space="preserve">Odluka o odabiru projekata  </w:t>
      </w:r>
      <w:r w:rsidRPr="00E7591B">
        <w:rPr>
          <w:color w:val="000000"/>
        </w:rPr>
        <w:t xml:space="preserve">objavljuje se na službenoj </w:t>
      </w:r>
      <w:r>
        <w:rPr>
          <w:color w:val="000000"/>
        </w:rPr>
        <w:t>mrežnoj</w:t>
      </w:r>
      <w:r w:rsidRPr="00E7591B">
        <w:rPr>
          <w:color w:val="000000"/>
        </w:rPr>
        <w:t xml:space="preserve"> stranici Ministarstva</w:t>
      </w:r>
      <w:r w:rsidRPr="00B16DE7">
        <w:t xml:space="preserve"> </w:t>
      </w:r>
      <w:hyperlink r:id="rId13" w:history="1">
        <w:r w:rsidRPr="00B1078E">
          <w:rPr>
            <w:rStyle w:val="Hyperlink"/>
          </w:rPr>
          <w:t>www.razvoj.gov.hr</w:t>
        </w:r>
      </w:hyperlink>
      <w:r>
        <w:rPr>
          <w:color w:val="0000FF"/>
          <w:u w:val="single"/>
        </w:rPr>
        <w:t>.</w:t>
      </w:r>
    </w:p>
    <w:p w14:paraId="1EEEDDFC" w14:textId="77777777" w:rsidR="00DC4522" w:rsidRDefault="00DC4522" w:rsidP="00DC4522">
      <w:pPr>
        <w:ind w:right="23"/>
        <w:jc w:val="both"/>
        <w:rPr>
          <w:color w:val="000000"/>
        </w:rPr>
      </w:pPr>
    </w:p>
    <w:p w14:paraId="4CC6DAFF" w14:textId="77777777" w:rsidR="00DC4522" w:rsidRDefault="00DC4522" w:rsidP="00DC4522">
      <w:pPr>
        <w:ind w:right="23"/>
        <w:jc w:val="both"/>
        <w:rPr>
          <w:color w:val="000000"/>
        </w:rPr>
      </w:pPr>
      <w:r w:rsidRPr="00E7591B">
        <w:rPr>
          <w:color w:val="000000"/>
        </w:rPr>
        <w:t>Svi prihvatljivi projektni prijedlozi koji</w:t>
      </w:r>
      <w:r w:rsidRPr="00E7591B">
        <w:rPr>
          <w:i/>
          <w:color w:val="000000"/>
        </w:rPr>
        <w:t xml:space="preserve"> </w:t>
      </w:r>
      <w:r w:rsidRPr="00E7591B">
        <w:rPr>
          <w:color w:val="000000"/>
        </w:rPr>
        <w:t xml:space="preserve">su zadovoljili bodovni prag u postupku </w:t>
      </w:r>
      <w:r>
        <w:rPr>
          <w:color w:val="000000"/>
        </w:rPr>
        <w:t>bodovanja</w:t>
      </w:r>
      <w:r w:rsidRPr="00E7591B">
        <w:rPr>
          <w:color w:val="000000"/>
        </w:rPr>
        <w:t xml:space="preserve"> (</w:t>
      </w:r>
      <w:r w:rsidRPr="009247ED">
        <w:t xml:space="preserve">najmanje </w:t>
      </w:r>
      <w:r>
        <w:t>45</w:t>
      </w:r>
      <w:r w:rsidRPr="009247ED">
        <w:t xml:space="preserve"> bodova), a </w:t>
      </w:r>
      <w:r>
        <w:rPr>
          <w:color w:val="000000"/>
        </w:rPr>
        <w:t>neće biti</w:t>
      </w:r>
      <w:r w:rsidRPr="00E7591B">
        <w:rPr>
          <w:color w:val="000000"/>
        </w:rPr>
        <w:t xml:space="preserve"> odabrani u prvom krugu odabira, čin</w:t>
      </w:r>
      <w:r>
        <w:rPr>
          <w:color w:val="000000"/>
        </w:rPr>
        <w:t>it će</w:t>
      </w:r>
      <w:r w:rsidRPr="00E7591B">
        <w:rPr>
          <w:color w:val="000000"/>
        </w:rPr>
        <w:t xml:space="preserve"> Rezervnu listu projekata</w:t>
      </w:r>
      <w:r>
        <w:rPr>
          <w:color w:val="000000"/>
        </w:rPr>
        <w:t>.</w:t>
      </w:r>
      <w:r>
        <w:rPr>
          <w:color w:val="000000"/>
        </w:rPr>
        <w:tab/>
      </w:r>
    </w:p>
    <w:p w14:paraId="03CC494C" w14:textId="77777777" w:rsidR="00DC4522" w:rsidRDefault="00DC4522" w:rsidP="00DC4522">
      <w:pPr>
        <w:ind w:right="23"/>
        <w:jc w:val="both"/>
        <w:rPr>
          <w:color w:val="000000"/>
        </w:rPr>
      </w:pPr>
      <w:r>
        <w:rPr>
          <w:color w:val="000000"/>
        </w:rPr>
        <w:t xml:space="preserve">                            </w:t>
      </w:r>
    </w:p>
    <w:p w14:paraId="4F24A839" w14:textId="77777777" w:rsidR="00DC4522" w:rsidRPr="00B54CEF" w:rsidRDefault="00DC4522" w:rsidP="00DC4522">
      <w:pPr>
        <w:ind w:right="23"/>
        <w:jc w:val="both"/>
      </w:pPr>
      <w:r>
        <w:rPr>
          <w:color w:val="000000"/>
        </w:rPr>
        <w:t>Ukoliko se neki od</w:t>
      </w:r>
      <w:r w:rsidRPr="00E7591B">
        <w:rPr>
          <w:color w:val="000000"/>
        </w:rPr>
        <w:t xml:space="preserve"> </w:t>
      </w:r>
      <w:r>
        <w:rPr>
          <w:color w:val="000000"/>
        </w:rPr>
        <w:t xml:space="preserve">odabranih </w:t>
      </w:r>
      <w:r>
        <w:rPr>
          <w:color w:val="000000"/>
          <w:spacing w:val="-1"/>
        </w:rPr>
        <w:t>P</w:t>
      </w:r>
      <w:r w:rsidRPr="00E7591B">
        <w:rPr>
          <w:color w:val="000000"/>
          <w:spacing w:val="-1"/>
        </w:rPr>
        <w:t>rojek</w:t>
      </w:r>
      <w:r>
        <w:rPr>
          <w:color w:val="000000"/>
          <w:spacing w:val="-1"/>
        </w:rPr>
        <w:t>ata</w:t>
      </w:r>
      <w:r w:rsidRPr="00E7591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neće moći provesti ili se na </w:t>
      </w:r>
      <w:r>
        <w:rPr>
          <w:color w:val="000000"/>
        </w:rPr>
        <w:t xml:space="preserve">pojedinim Projektima </w:t>
      </w:r>
      <w:r w:rsidRPr="00E7591B">
        <w:rPr>
          <w:color w:val="000000"/>
        </w:rPr>
        <w:t>posti</w:t>
      </w:r>
      <w:r>
        <w:rPr>
          <w:color w:val="000000"/>
        </w:rPr>
        <w:t>gnu</w:t>
      </w:r>
      <w:r w:rsidRPr="00E7591B">
        <w:rPr>
          <w:color w:val="000000"/>
        </w:rPr>
        <w:t xml:space="preserve"> ušted</w:t>
      </w:r>
      <w:r>
        <w:rPr>
          <w:color w:val="000000"/>
        </w:rPr>
        <w:t xml:space="preserve">e te ukoliko Ministarstvo osigura </w:t>
      </w:r>
      <w:r w:rsidRPr="00E7591B">
        <w:rPr>
          <w:color w:val="000000"/>
        </w:rPr>
        <w:t>dodatn</w:t>
      </w:r>
      <w:r>
        <w:rPr>
          <w:color w:val="000000"/>
        </w:rPr>
        <w:t>a</w:t>
      </w:r>
      <w:r w:rsidRPr="00E7591B">
        <w:rPr>
          <w:color w:val="000000"/>
        </w:rPr>
        <w:t xml:space="preserve"> sredstava za Program</w:t>
      </w:r>
      <w:r>
        <w:rPr>
          <w:color w:val="000000"/>
        </w:rPr>
        <w:t>, Ministrica može, na prijedlog Povjerenstva, sukcesivno donositi odluku o odabiru projekata s Rezervne liste projekata.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  <w:t xml:space="preserve">                 </w:t>
      </w:r>
    </w:p>
    <w:p w14:paraId="4C5674B6" w14:textId="77777777" w:rsidR="00DC4522" w:rsidRPr="00B54CEF" w:rsidRDefault="00DC4522" w:rsidP="00DC4522">
      <w:pPr>
        <w:ind w:right="-2"/>
        <w:jc w:val="both"/>
      </w:pPr>
      <w:r w:rsidRPr="00B54CEF">
        <w:lastRenderedPageBreak/>
        <w:t xml:space="preserve">U sukcesivnom odabiru primjenjivat će se i dodatni kriterij gotovosti </w:t>
      </w:r>
      <w:r>
        <w:t>P</w:t>
      </w:r>
      <w:r w:rsidRPr="00B54CEF">
        <w:t xml:space="preserve">rojekta, odnosno odabrat će se </w:t>
      </w:r>
      <w:r>
        <w:t>P</w:t>
      </w:r>
      <w:r w:rsidRPr="00B54CEF">
        <w:t>rojekti koje su podnositelji već započeli vlastitim sredstvima i nalaze se u fazi provedbe koja jamči završetak radova i stavljanje građevina u funkciju do roka za provedbu Programa.</w:t>
      </w:r>
    </w:p>
    <w:p w14:paraId="2BC85A70" w14:textId="77777777" w:rsidR="00DC4522" w:rsidRPr="00B54CEF" w:rsidRDefault="00DC4522" w:rsidP="00DC4522">
      <w:pPr>
        <w:jc w:val="both"/>
      </w:pPr>
    </w:p>
    <w:p w14:paraId="404238E1" w14:textId="77777777" w:rsidR="00DC4522" w:rsidRPr="00B54CEF" w:rsidRDefault="00DC4522" w:rsidP="00DC4522">
      <w:pPr>
        <w:jc w:val="both"/>
      </w:pPr>
      <w:r w:rsidRPr="00B54CEF">
        <w:t>Nakon donošenja Odluke o odabiru projekata Ministarstvo s Korisnikom sklapa Ugovor o financiranju (u nastavku teksta: Ugovor).</w:t>
      </w:r>
    </w:p>
    <w:p w14:paraId="478CE070" w14:textId="77777777" w:rsidR="00DC4522" w:rsidRPr="00B54CEF" w:rsidRDefault="00DC4522" w:rsidP="00DC4522">
      <w:pPr>
        <w:jc w:val="both"/>
      </w:pPr>
    </w:p>
    <w:p w14:paraId="028AF438" w14:textId="77777777" w:rsidR="00DC4522" w:rsidRPr="00B54CEF" w:rsidRDefault="00DC4522" w:rsidP="00DC4522">
      <w:pPr>
        <w:jc w:val="both"/>
      </w:pPr>
      <w:r w:rsidRPr="00B54CEF">
        <w:t>Odobreni iznos financiranja predstavlja najviši iznos kojim Ministarstvo može financirati odobreni Projekt u provedbenom razdoblju.</w:t>
      </w:r>
    </w:p>
    <w:p w14:paraId="6FB98AB3" w14:textId="77777777" w:rsidR="00DC4522" w:rsidRDefault="00DC4522" w:rsidP="00DC4522">
      <w:pPr>
        <w:keepNext/>
        <w:outlineLvl w:val="0"/>
        <w:rPr>
          <w:b/>
          <w:bCs/>
          <w:kern w:val="32"/>
        </w:rPr>
      </w:pPr>
    </w:p>
    <w:p w14:paraId="3C0AF142" w14:textId="77777777" w:rsidR="00DC4522" w:rsidRPr="00E7591B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21" w:name="_Toc57739632"/>
      <w:r>
        <w:rPr>
          <w:b/>
          <w:bCs/>
          <w:kern w:val="32"/>
        </w:rPr>
        <w:t>9.</w:t>
      </w:r>
      <w:r w:rsidRPr="00E7591B">
        <w:rPr>
          <w:b/>
          <w:bCs/>
          <w:kern w:val="32"/>
        </w:rPr>
        <w:t xml:space="preserve"> PROVEDBA PROGRAMA</w:t>
      </w:r>
      <w:bookmarkEnd w:id="21"/>
      <w:r w:rsidRPr="00E7591B">
        <w:rPr>
          <w:b/>
          <w:bCs/>
          <w:kern w:val="32"/>
        </w:rPr>
        <w:t xml:space="preserve"> </w:t>
      </w:r>
    </w:p>
    <w:p w14:paraId="0AD6511D" w14:textId="77777777" w:rsidR="00DC4522" w:rsidRDefault="00DC4522" w:rsidP="00DC452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</w:p>
    <w:p w14:paraId="5AF27ABC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2" w:name="_Toc57739633"/>
      <w:r>
        <w:rPr>
          <w:b/>
          <w:bCs/>
          <w:i/>
          <w:iCs/>
          <w:color w:val="1F497D"/>
        </w:rPr>
        <w:t>9.1.</w:t>
      </w:r>
      <w:r w:rsidRPr="00E7591B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Prihvatljivi troškovi</w:t>
      </w:r>
      <w:bookmarkEnd w:id="22"/>
    </w:p>
    <w:p w14:paraId="235B56CA" w14:textId="77777777" w:rsidR="00DC4522" w:rsidRPr="00D16156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r>
        <w:rPr>
          <w:b/>
        </w:rPr>
        <w:tab/>
      </w:r>
    </w:p>
    <w:p w14:paraId="021D4AB8" w14:textId="77777777" w:rsidR="00DC4522" w:rsidRDefault="00DC4522" w:rsidP="00DC4522">
      <w:pPr>
        <w:ind w:right="23"/>
        <w:jc w:val="both"/>
        <w:rPr>
          <w:color w:val="000000"/>
        </w:rPr>
      </w:pPr>
      <w:r>
        <w:t xml:space="preserve">Prihvatljivi su troškovi nastali na projektu u provedbenom razdoblju, a odnose se na: </w:t>
      </w:r>
      <w:r>
        <w:rPr>
          <w:color w:val="000000"/>
        </w:rPr>
        <w:t>trošak izrade projektno-tehničke dokumentacije (ukoliko isto nije jedini trošak projekta)</w:t>
      </w:r>
      <w:r>
        <w:t xml:space="preserve">, </w:t>
      </w:r>
      <w:r>
        <w:rPr>
          <w:color w:val="000000"/>
        </w:rPr>
        <w:t>trošak izvođenja radova</w:t>
      </w:r>
      <w:r>
        <w:t xml:space="preserve">, </w:t>
      </w:r>
      <w:r>
        <w:rPr>
          <w:color w:val="000000"/>
        </w:rPr>
        <w:t xml:space="preserve">trošak usluge nadzora gradnje </w:t>
      </w:r>
      <w:r>
        <w:t xml:space="preserve">i </w:t>
      </w:r>
      <w:r>
        <w:rPr>
          <w:color w:val="000000"/>
        </w:rPr>
        <w:t>trošak PDV-a (ukoliko je primjenjivo).</w:t>
      </w:r>
    </w:p>
    <w:p w14:paraId="38C82553" w14:textId="77777777" w:rsidR="00DC4522" w:rsidRPr="00306630" w:rsidRDefault="00DC4522" w:rsidP="00DC4522">
      <w:pPr>
        <w:widowControl w:val="0"/>
        <w:autoSpaceDE w:val="0"/>
        <w:autoSpaceDN w:val="0"/>
        <w:adjustRightInd w:val="0"/>
        <w:jc w:val="both"/>
      </w:pPr>
      <w:r w:rsidRPr="00AB7BB1">
        <w:rPr>
          <w:b/>
          <w:color w:val="FF0000"/>
        </w:rPr>
        <w:tab/>
      </w:r>
      <w:r w:rsidRPr="00AB7BB1">
        <w:rPr>
          <w:b/>
          <w:color w:val="FF0000"/>
        </w:rPr>
        <w:tab/>
      </w:r>
      <w:r w:rsidRPr="00AB7BB1"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14:paraId="714CA8A2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3" w:name="_Toc57739634"/>
      <w:r>
        <w:rPr>
          <w:b/>
          <w:bCs/>
          <w:i/>
          <w:iCs/>
          <w:color w:val="1F497D"/>
        </w:rPr>
        <w:t>9.2.</w:t>
      </w:r>
      <w:r w:rsidRPr="00E7591B">
        <w:rPr>
          <w:b/>
          <w:bCs/>
          <w:i/>
          <w:iCs/>
          <w:color w:val="1F497D"/>
        </w:rPr>
        <w:t xml:space="preserve"> Nabava</w:t>
      </w:r>
      <w:bookmarkEnd w:id="23"/>
    </w:p>
    <w:p w14:paraId="24EE4AA3" w14:textId="77777777" w:rsidR="00DC4522" w:rsidRDefault="00DC4522" w:rsidP="00DC4522">
      <w:pPr>
        <w:ind w:right="23"/>
        <w:jc w:val="both"/>
      </w:pPr>
    </w:p>
    <w:p w14:paraId="64B20563" w14:textId="77777777" w:rsidR="00DC4522" w:rsidRDefault="00DC4522" w:rsidP="00DC4522">
      <w:pPr>
        <w:ind w:right="23"/>
        <w:jc w:val="both"/>
      </w:pPr>
      <w:r w:rsidRPr="00BC5CE8">
        <w:t xml:space="preserve">Korisnik je obvezan provesti postupak </w:t>
      </w:r>
      <w:r w:rsidRPr="00336F33">
        <w:t xml:space="preserve">nabave u skladu s važećim zakonskim propisima iz područja javne nabave u trenutku pokretanja postupka nabave. </w:t>
      </w:r>
    </w:p>
    <w:p w14:paraId="1C858D52" w14:textId="77777777" w:rsidR="00DC4522" w:rsidRDefault="00DC4522" w:rsidP="00DC4522">
      <w:pPr>
        <w:ind w:right="23"/>
        <w:jc w:val="both"/>
      </w:pPr>
    </w:p>
    <w:p w14:paraId="4A8B3AE9" w14:textId="77777777" w:rsidR="00DC4522" w:rsidRPr="009010EC" w:rsidRDefault="00DC4522" w:rsidP="00DC4522">
      <w:pPr>
        <w:ind w:right="23"/>
        <w:jc w:val="both"/>
      </w:pPr>
      <w:r w:rsidRPr="009010EC">
        <w:t>Nakon provedenog postupka nabave Korisnik dostavlja Ministarstvu potpisanu i pečatom ovjerenu Izjavu da su svi postupci nabave za Projekt provedeni sukladno važećim zakonskim propisima iz područja javne nabave.</w:t>
      </w:r>
    </w:p>
    <w:p w14:paraId="5A5FD85B" w14:textId="77777777" w:rsidR="00DC4522" w:rsidRDefault="00DC4522" w:rsidP="00DC4522">
      <w:pPr>
        <w:ind w:right="23"/>
        <w:jc w:val="both"/>
      </w:pPr>
    </w:p>
    <w:p w14:paraId="29FC017D" w14:textId="77777777" w:rsidR="00DC4522" w:rsidRDefault="00DC4522" w:rsidP="00DC4522">
      <w:pPr>
        <w:ind w:right="23"/>
        <w:jc w:val="both"/>
      </w:pPr>
      <w:r w:rsidRPr="00AA5336">
        <w:t>Ukoliko nadležna tijela utvrde nepravilnost u postupku nabave, Ministarstvo će od Korisnika zatražiti povrat dobivenih sredstava, a ukoliko Korisnik ne udovolji tom zahtjevu, Ministarstvo će aktivirati zadužnicu.</w:t>
      </w:r>
    </w:p>
    <w:p w14:paraId="43D1D780" w14:textId="77777777" w:rsidR="00DC4522" w:rsidRDefault="00DC4522" w:rsidP="00DC4522">
      <w:pPr>
        <w:ind w:right="23"/>
        <w:jc w:val="both"/>
      </w:pPr>
    </w:p>
    <w:p w14:paraId="64452117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4" w:name="_Toc30154939"/>
      <w:bookmarkStart w:id="25" w:name="_Toc57739635"/>
      <w:r>
        <w:rPr>
          <w:b/>
          <w:bCs/>
          <w:i/>
          <w:iCs/>
          <w:color w:val="1F497D"/>
        </w:rPr>
        <w:t>9.3.</w:t>
      </w:r>
      <w:r w:rsidRPr="00E7591B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Odgovornost za provedbu projekta</w:t>
      </w:r>
      <w:bookmarkEnd w:id="24"/>
      <w:bookmarkEnd w:id="25"/>
    </w:p>
    <w:p w14:paraId="4B135628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3FDD1E76" w14:textId="77777777" w:rsidR="00DC4522" w:rsidRPr="00A659EF" w:rsidRDefault="00DC4522" w:rsidP="00DC4522">
      <w:pPr>
        <w:jc w:val="both"/>
      </w:pPr>
      <w:r w:rsidRPr="000A2988">
        <w:t xml:space="preserve">Korisnik </w:t>
      </w:r>
      <w:r>
        <w:t>u cijelosti snosi</w:t>
      </w:r>
      <w:r w:rsidRPr="000A2988">
        <w:t xml:space="preserve"> </w:t>
      </w:r>
      <w:r>
        <w:t>odgovornost</w:t>
      </w:r>
      <w:r w:rsidRPr="000A2988">
        <w:t xml:space="preserve"> </w:t>
      </w:r>
      <w:r>
        <w:t>za provedbu Projekta u svim fazama njegove provedbe.</w:t>
      </w:r>
    </w:p>
    <w:p w14:paraId="20E67E38" w14:textId="77777777" w:rsidR="00DC4522" w:rsidRDefault="00DC4522" w:rsidP="00DC4522">
      <w:pPr>
        <w:tabs>
          <w:tab w:val="left" w:pos="709"/>
        </w:tabs>
        <w:jc w:val="both"/>
      </w:pPr>
      <w:r>
        <w:t xml:space="preserve">Korisnik se obvezuje u svojoj organizaciji osigurati svu projektno-tehničku dokumentaciju i sve druge akte (dozvole, suglasnosti) koji su potrebni za realizaciju Projekta te preuzima odgovornost za moguće kašnjenje ili odustajanje od Projekta. </w:t>
      </w:r>
    </w:p>
    <w:p w14:paraId="4584ECA8" w14:textId="77777777" w:rsidR="00DC4522" w:rsidRDefault="00DC4522" w:rsidP="00DC4522">
      <w:pPr>
        <w:ind w:right="23"/>
        <w:jc w:val="both"/>
      </w:pPr>
    </w:p>
    <w:p w14:paraId="1777B95B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6" w:name="_Toc30154940"/>
      <w:bookmarkStart w:id="27" w:name="_Toc57739636"/>
      <w:r>
        <w:rPr>
          <w:b/>
          <w:bCs/>
          <w:i/>
          <w:iCs/>
          <w:color w:val="1F497D"/>
        </w:rPr>
        <w:t>9.4.</w:t>
      </w:r>
      <w:r w:rsidRPr="00E7591B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Plaćanje</w:t>
      </w:r>
      <w:bookmarkEnd w:id="26"/>
      <w:bookmarkEnd w:id="27"/>
    </w:p>
    <w:p w14:paraId="670EA71B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382DA8DA" w14:textId="77777777" w:rsidR="00DC4522" w:rsidRPr="00DE02AC" w:rsidRDefault="00DC4522" w:rsidP="00DC4522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E02AC">
        <w:rPr>
          <w:color w:val="000000"/>
        </w:rPr>
        <w:t>Ministarstvo</w:t>
      </w:r>
      <w:r>
        <w:rPr>
          <w:color w:val="000000"/>
        </w:rPr>
        <w:t xml:space="preserve"> </w:t>
      </w:r>
      <w:r w:rsidRPr="00DE02AC">
        <w:rPr>
          <w:color w:val="000000"/>
        </w:rPr>
        <w:t xml:space="preserve">obavlja plaćanje </w:t>
      </w:r>
      <w:r>
        <w:rPr>
          <w:color w:val="000000"/>
        </w:rPr>
        <w:t>svih prihvatljivih troškova</w:t>
      </w:r>
      <w:r w:rsidRPr="00DE02AC">
        <w:rPr>
          <w:color w:val="000000"/>
        </w:rPr>
        <w:t xml:space="preserve"> prema dostavljenom Zahtjevu za plaćanje/nadoknadu sredstava za stvarno izvedene radove/usluge na Projektu</w:t>
      </w:r>
      <w:r>
        <w:rPr>
          <w:color w:val="000000"/>
        </w:rPr>
        <w:t>,</w:t>
      </w:r>
      <w:r w:rsidRPr="00DE02AC">
        <w:rPr>
          <w:color w:val="000000"/>
        </w:rPr>
        <w:t xml:space="preserve"> </w:t>
      </w:r>
      <w:r>
        <w:rPr>
          <w:color w:val="000000"/>
        </w:rPr>
        <w:t xml:space="preserve">izravno </w:t>
      </w:r>
      <w:r w:rsidRPr="00DE02AC">
        <w:rPr>
          <w:color w:val="000000"/>
        </w:rPr>
        <w:t>na račun Korisnik</w:t>
      </w:r>
      <w:r>
        <w:rPr>
          <w:color w:val="000000"/>
        </w:rPr>
        <w:t>a</w:t>
      </w:r>
      <w:r w:rsidRPr="00DE02AC">
        <w:rPr>
          <w:color w:val="000000"/>
        </w:rPr>
        <w:t>.</w:t>
      </w:r>
      <w:r w:rsidRPr="000A2988">
        <w:rPr>
          <w:color w:val="000000"/>
        </w:rPr>
        <w:t xml:space="preserve"> </w:t>
      </w:r>
    </w:p>
    <w:p w14:paraId="4AB37834" w14:textId="77777777" w:rsidR="00DC4522" w:rsidRDefault="00DC4522" w:rsidP="00DC4522">
      <w:pPr>
        <w:ind w:right="23"/>
        <w:jc w:val="both"/>
      </w:pPr>
    </w:p>
    <w:p w14:paraId="621747E4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8" w:name="_Toc57739637"/>
      <w:r>
        <w:rPr>
          <w:b/>
          <w:bCs/>
          <w:i/>
          <w:iCs/>
          <w:color w:val="1F497D"/>
        </w:rPr>
        <w:t>9.5.</w:t>
      </w:r>
      <w:r w:rsidRPr="00E7591B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Nadzor i kontrola</w:t>
      </w:r>
      <w:bookmarkEnd w:id="28"/>
    </w:p>
    <w:p w14:paraId="322DF056" w14:textId="77777777" w:rsidR="00DC4522" w:rsidRDefault="00DC4522" w:rsidP="00DC4522">
      <w:pPr>
        <w:spacing w:before="240"/>
        <w:jc w:val="both"/>
      </w:pPr>
      <w:r w:rsidRPr="00A659EF">
        <w:t>M</w:t>
      </w:r>
      <w:r>
        <w:t>inistarstvo</w:t>
      </w:r>
      <w:r w:rsidRPr="00A659EF">
        <w:t xml:space="preserve"> vrši </w:t>
      </w:r>
      <w:r>
        <w:t>nadzor nad provedbom P</w:t>
      </w:r>
      <w:r w:rsidRPr="00A659EF">
        <w:t>rojekt</w:t>
      </w:r>
      <w:r w:rsidRPr="00E8224D">
        <w:t>a</w:t>
      </w:r>
      <w:r w:rsidRPr="00A659EF">
        <w:t>, a Korisnik je ob</w:t>
      </w:r>
      <w:r>
        <w:t>vezan provoditi detaljni nadzor</w:t>
      </w:r>
      <w:r w:rsidRPr="00A659EF">
        <w:t xml:space="preserve"> te osigurati stručni nadzor</w:t>
      </w:r>
      <w:r>
        <w:t xml:space="preserve"> nad provedbom projekta.</w:t>
      </w:r>
    </w:p>
    <w:p w14:paraId="2769EC69" w14:textId="77777777" w:rsidR="00DC4522" w:rsidRDefault="00DC4522" w:rsidP="00DC4522">
      <w:pPr>
        <w:jc w:val="both"/>
      </w:pPr>
    </w:p>
    <w:p w14:paraId="259F3177" w14:textId="77777777" w:rsidR="00DC4522" w:rsidRDefault="00DC4522" w:rsidP="00DC4522">
      <w:pPr>
        <w:jc w:val="both"/>
      </w:pPr>
      <w:r w:rsidRPr="00A659EF">
        <w:t xml:space="preserve">Korisnik </w:t>
      </w:r>
      <w:r>
        <w:t xml:space="preserve">je </w:t>
      </w:r>
      <w:r w:rsidRPr="00A659EF">
        <w:t xml:space="preserve">dužan omogućiti </w:t>
      </w:r>
      <w:r>
        <w:t>predstavnicima Ministarstva uvid</w:t>
      </w:r>
      <w:r w:rsidRPr="00A659EF">
        <w:t xml:space="preserve"> </w:t>
      </w:r>
      <w:r>
        <w:t xml:space="preserve">u </w:t>
      </w:r>
      <w:r w:rsidRPr="00A659EF">
        <w:t xml:space="preserve">svu dokumentaciju vezanu uz </w:t>
      </w:r>
      <w:r>
        <w:t>provođenje P</w:t>
      </w:r>
      <w:r w:rsidRPr="00A659EF">
        <w:t>rojekt</w:t>
      </w:r>
      <w:r>
        <w:t>a</w:t>
      </w:r>
      <w:r w:rsidRPr="00A659EF">
        <w:t xml:space="preserve"> </w:t>
      </w:r>
      <w:r>
        <w:t xml:space="preserve">kao i periodičnu kontrolu Projekta </w:t>
      </w:r>
      <w:r w:rsidRPr="00A659EF">
        <w:t>na terenu</w:t>
      </w:r>
      <w:r>
        <w:t xml:space="preserve">. </w:t>
      </w:r>
    </w:p>
    <w:p w14:paraId="67397A58" w14:textId="77777777" w:rsidR="00DC4522" w:rsidRPr="00A659EF" w:rsidRDefault="00DC4522" w:rsidP="00DC4522">
      <w:pPr>
        <w:jc w:val="both"/>
      </w:pPr>
    </w:p>
    <w:p w14:paraId="23177330" w14:textId="77777777" w:rsidR="00DC4522" w:rsidRDefault="00DC4522" w:rsidP="00DC4522">
      <w:pPr>
        <w:jc w:val="both"/>
      </w:pPr>
      <w:r>
        <w:lastRenderedPageBreak/>
        <w:t>Odgovornost za provedbu Projekta u cijelosti snosi Korisnik.</w:t>
      </w:r>
    </w:p>
    <w:p w14:paraId="55AABD85" w14:textId="77777777" w:rsidR="00DC4522" w:rsidRDefault="00DC4522" w:rsidP="00DC4522">
      <w:pPr>
        <w:ind w:right="23"/>
        <w:jc w:val="both"/>
        <w:rPr>
          <w:strike/>
        </w:rPr>
      </w:pPr>
    </w:p>
    <w:p w14:paraId="1235834B" w14:textId="77777777" w:rsidR="00DC4522" w:rsidRDefault="00DC4522" w:rsidP="00DC4522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9" w:name="_Toc57739638"/>
      <w:r>
        <w:rPr>
          <w:b/>
          <w:bCs/>
          <w:i/>
          <w:iCs/>
          <w:color w:val="1F497D"/>
        </w:rPr>
        <w:t>9.6.</w:t>
      </w:r>
      <w:r w:rsidRPr="00E7591B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Završno izvješće</w:t>
      </w:r>
      <w:bookmarkEnd w:id="29"/>
    </w:p>
    <w:p w14:paraId="29FA7DE8" w14:textId="77777777" w:rsidR="00DC4522" w:rsidRDefault="00DC4522" w:rsidP="00DC4522">
      <w:pPr>
        <w:ind w:right="23"/>
        <w:jc w:val="both"/>
        <w:rPr>
          <w:strike/>
        </w:rPr>
      </w:pPr>
    </w:p>
    <w:p w14:paraId="09BD06D3" w14:textId="77777777" w:rsidR="00DC4522" w:rsidRPr="009010EC" w:rsidRDefault="00DC4522" w:rsidP="00DC4522">
      <w:pPr>
        <w:ind w:right="23"/>
        <w:jc w:val="both"/>
      </w:pPr>
      <w:r>
        <w:t xml:space="preserve">Po završetku projekta Korisnik je obvezan dostaviti Završno izvješće o provedbi projekta i opravdati prihvatljive troškove, u skladu sa Smjernicama. </w:t>
      </w:r>
    </w:p>
    <w:p w14:paraId="33BB8274" w14:textId="77777777" w:rsidR="00DC4522" w:rsidRDefault="00DC4522" w:rsidP="00DC4522">
      <w:pPr>
        <w:ind w:right="23"/>
        <w:jc w:val="both"/>
      </w:pPr>
    </w:p>
    <w:p w14:paraId="3B885FA7" w14:textId="77777777" w:rsidR="00DC4522" w:rsidRPr="00943539" w:rsidRDefault="00DC4522" w:rsidP="00DC4522">
      <w:pPr>
        <w:ind w:right="23"/>
        <w:jc w:val="both"/>
      </w:pPr>
    </w:p>
    <w:p w14:paraId="79CA5664" w14:textId="77777777" w:rsidR="00DC4522" w:rsidRPr="00003DB3" w:rsidRDefault="00DC4522" w:rsidP="00DC4522"/>
    <w:p w14:paraId="62613A87" w14:textId="77777777" w:rsidR="00DC4522" w:rsidRPr="00E7591B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30" w:name="_Toc57739639"/>
      <w:r>
        <w:rPr>
          <w:b/>
          <w:bCs/>
          <w:kern w:val="32"/>
        </w:rPr>
        <w:t>10.</w:t>
      </w:r>
      <w:r w:rsidRPr="00E7591B">
        <w:rPr>
          <w:b/>
          <w:bCs/>
          <w:kern w:val="32"/>
        </w:rPr>
        <w:t xml:space="preserve"> PROMIDŽBA</w:t>
      </w:r>
      <w:r>
        <w:rPr>
          <w:b/>
          <w:bCs/>
          <w:kern w:val="32"/>
        </w:rPr>
        <w:t>, EDUKACIJA,</w:t>
      </w:r>
      <w:r w:rsidRPr="00E7591B">
        <w:rPr>
          <w:b/>
          <w:bCs/>
          <w:kern w:val="32"/>
        </w:rPr>
        <w:t xml:space="preserve"> KOMUNIKACIJA </w:t>
      </w:r>
      <w:r>
        <w:rPr>
          <w:b/>
          <w:bCs/>
          <w:kern w:val="32"/>
        </w:rPr>
        <w:t>I VIDLJIVOST</w:t>
      </w:r>
      <w:bookmarkEnd w:id="30"/>
    </w:p>
    <w:p w14:paraId="470F4527" w14:textId="77777777" w:rsidR="00DC4522" w:rsidRPr="00ED4686" w:rsidRDefault="00DC4522" w:rsidP="00DC4522">
      <w:pPr>
        <w:ind w:right="23"/>
        <w:jc w:val="both"/>
        <w:rPr>
          <w:sz w:val="22"/>
          <w:szCs w:val="22"/>
        </w:rPr>
      </w:pPr>
    </w:p>
    <w:p w14:paraId="2FDCC987" w14:textId="77777777" w:rsidR="00DC4522" w:rsidRPr="00336F33" w:rsidRDefault="00DC4522" w:rsidP="00DC4522">
      <w:pPr>
        <w:jc w:val="both"/>
      </w:pPr>
      <w:r w:rsidRPr="00336F33">
        <w:t xml:space="preserve">Posebnu pozornost u provedbi Programa potrebno je posvetiti promociji aktivnosti te poticanju lokalne zajednice na promicanje vrijednosti Programa i aktivnosti koje se kroz njega provode. </w:t>
      </w:r>
    </w:p>
    <w:p w14:paraId="442C0A26" w14:textId="77777777" w:rsidR="00DC4522" w:rsidRPr="00336F33" w:rsidRDefault="00DC4522" w:rsidP="00DC4522">
      <w:pPr>
        <w:jc w:val="both"/>
      </w:pPr>
    </w:p>
    <w:p w14:paraId="688E1FEE" w14:textId="77777777" w:rsidR="00DC4522" w:rsidRPr="00336F33" w:rsidRDefault="00DC4522" w:rsidP="00DC4522">
      <w:pPr>
        <w:jc w:val="both"/>
      </w:pPr>
      <w:r>
        <w:t>Ministarstvo</w:t>
      </w:r>
      <w:r w:rsidRPr="00336F33">
        <w:t xml:space="preserve"> ima obvezu kontinuirano educirati podnositelje zahtjeva/Korisnike te izvještavati sve dionike o procesu provedbe Programa te predlagati aktivnosti uz praćenje Programa. </w:t>
      </w:r>
    </w:p>
    <w:p w14:paraId="2F6BDC48" w14:textId="77777777" w:rsidR="00DC4522" w:rsidRPr="00336F33" w:rsidRDefault="00DC4522" w:rsidP="00DC4522">
      <w:pPr>
        <w:rPr>
          <w:sz w:val="22"/>
          <w:szCs w:val="22"/>
        </w:rPr>
      </w:pPr>
    </w:p>
    <w:p w14:paraId="57EE826F" w14:textId="1D943C47" w:rsidR="00DC4522" w:rsidRPr="00336F33" w:rsidRDefault="00DC4522" w:rsidP="00DC4522">
      <w:pPr>
        <w:jc w:val="both"/>
      </w:pPr>
      <w:r w:rsidRPr="00336F33">
        <w:t xml:space="preserve">Ministarstvo će sve važne informacije uz provedbu Programa objavljivati putem službene mrežne stranice Ministarstva  </w:t>
      </w:r>
      <w:hyperlink r:id="rId14" w:history="1">
        <w:r w:rsidRPr="00336F33">
          <w:rPr>
            <w:rStyle w:val="Hyperlink"/>
          </w:rPr>
          <w:t>www.razvoj.gov.hr</w:t>
        </w:r>
      </w:hyperlink>
      <w:r w:rsidRPr="00336F33">
        <w:rPr>
          <w:u w:val="single"/>
        </w:rPr>
        <w:t>.</w:t>
      </w:r>
    </w:p>
    <w:p w14:paraId="740EB2B7" w14:textId="77777777" w:rsidR="00DC4522" w:rsidRPr="00336F33" w:rsidRDefault="00DC4522" w:rsidP="00DC4522">
      <w:pPr>
        <w:jc w:val="both"/>
        <w:rPr>
          <w:sz w:val="16"/>
          <w:szCs w:val="16"/>
        </w:rPr>
      </w:pPr>
    </w:p>
    <w:p w14:paraId="72EB00E0" w14:textId="77777777" w:rsidR="00DC4522" w:rsidRPr="00336F33" w:rsidRDefault="00DC4522" w:rsidP="00DC4522">
      <w:pPr>
        <w:jc w:val="both"/>
      </w:pPr>
      <w:r w:rsidRPr="00336F33">
        <w:t>Komunikacija s Korisnicima odvijat će se redovnom i elektroničkom poštom te putem službene mrežne stranice Ministarstva. Korisnici su dužni pravovremeno se informirati o svim fazama provedbe Projekta te Ministarstvo ne snosi odgovornost za propuštene informacije.</w:t>
      </w:r>
    </w:p>
    <w:p w14:paraId="3C8D8EE1" w14:textId="77777777" w:rsidR="00DC4522" w:rsidRPr="00336F33" w:rsidRDefault="00DC4522" w:rsidP="00DC4522">
      <w:pPr>
        <w:jc w:val="both"/>
      </w:pPr>
    </w:p>
    <w:p w14:paraId="1DAF312C" w14:textId="70D99B11" w:rsidR="00DC4522" w:rsidRDefault="00DC4522" w:rsidP="00DC4522">
      <w:pPr>
        <w:shd w:val="clear" w:color="auto" w:fill="FFFFFF"/>
        <w:ind w:left="6" w:right="11"/>
        <w:jc w:val="both"/>
        <w:rPr>
          <w:color w:val="000000"/>
          <w:spacing w:val="-1"/>
        </w:rPr>
      </w:pPr>
      <w:r w:rsidRPr="00336F33">
        <w:t xml:space="preserve">Za dodijeljeno financiranje Korisnik je dužan osigurati javno informiranje o dodijeljenim sredstvima za provedbu Projekta </w:t>
      </w:r>
      <w:r w:rsidRPr="00336F33">
        <w:rPr>
          <w:spacing w:val="-1"/>
        </w:rPr>
        <w:t xml:space="preserve">i na taj način stvoriti njegovu prepoznatljivost u lokalnoj </w:t>
      </w:r>
      <w:r>
        <w:rPr>
          <w:color w:val="000000"/>
          <w:spacing w:val="-1"/>
        </w:rPr>
        <w:t>zajednici (</w:t>
      </w:r>
      <w:r w:rsidRPr="00084FA1">
        <w:rPr>
          <w:color w:val="000000"/>
          <w:spacing w:val="-1"/>
        </w:rPr>
        <w:t>primjerenom oznakom na financiran</w:t>
      </w:r>
      <w:r>
        <w:rPr>
          <w:color w:val="000000"/>
          <w:spacing w:val="-1"/>
        </w:rPr>
        <w:t>oj građevini</w:t>
      </w:r>
      <w:r w:rsidRPr="00084FA1">
        <w:rPr>
          <w:color w:val="000000"/>
          <w:spacing w:val="-1"/>
        </w:rPr>
        <w:t>, u izviješćima ili objavama koje proizlaze iz Projekta ili tijekom javnih događanja vezanih uz Projekt i slično</w:t>
      </w:r>
      <w:r>
        <w:rPr>
          <w:color w:val="000000"/>
          <w:spacing w:val="-1"/>
        </w:rPr>
        <w:t>)</w:t>
      </w:r>
      <w:r w:rsidRPr="00084FA1">
        <w:rPr>
          <w:color w:val="000000"/>
          <w:spacing w:val="-1"/>
        </w:rPr>
        <w:t>.</w:t>
      </w:r>
    </w:p>
    <w:p w14:paraId="671ECD11" w14:textId="77777777" w:rsidR="008D1230" w:rsidRPr="00084FA1" w:rsidRDefault="008D1230" w:rsidP="00DC4522">
      <w:pPr>
        <w:shd w:val="clear" w:color="auto" w:fill="FFFFFF"/>
        <w:ind w:left="6" w:right="11"/>
        <w:jc w:val="both"/>
        <w:rPr>
          <w:color w:val="000000"/>
          <w:spacing w:val="-1"/>
        </w:rPr>
      </w:pPr>
    </w:p>
    <w:p w14:paraId="64FE19E2" w14:textId="77777777" w:rsidR="00DC4522" w:rsidRDefault="00DC4522" w:rsidP="00DC4522">
      <w:pPr>
        <w:rPr>
          <w:sz w:val="22"/>
          <w:szCs w:val="22"/>
        </w:rPr>
      </w:pPr>
    </w:p>
    <w:p w14:paraId="0333D616" w14:textId="77777777" w:rsidR="00DC4522" w:rsidRPr="00E7591B" w:rsidRDefault="00DC4522" w:rsidP="00DC4522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31" w:name="_Toc57739640"/>
      <w:r>
        <w:rPr>
          <w:b/>
          <w:bCs/>
          <w:kern w:val="32"/>
        </w:rPr>
        <w:t>11.</w:t>
      </w:r>
      <w:r w:rsidRPr="00E7591B">
        <w:rPr>
          <w:b/>
          <w:bCs/>
          <w:kern w:val="32"/>
        </w:rPr>
        <w:t xml:space="preserve"> DONOŠENJE PROGRAMA</w:t>
      </w:r>
      <w:bookmarkEnd w:id="31"/>
    </w:p>
    <w:p w14:paraId="76A8BB71" w14:textId="77777777" w:rsidR="00DC4522" w:rsidRPr="00E7591B" w:rsidRDefault="00DC4522" w:rsidP="00DC4522">
      <w:pPr>
        <w:jc w:val="both"/>
        <w:rPr>
          <w:sz w:val="22"/>
          <w:szCs w:val="22"/>
        </w:rPr>
      </w:pPr>
    </w:p>
    <w:p w14:paraId="422BD9C3" w14:textId="77777777" w:rsidR="00DC4522" w:rsidRPr="00A50C49" w:rsidRDefault="00DC4522" w:rsidP="00DC4522">
      <w:pPr>
        <w:rPr>
          <w:color w:val="000000"/>
        </w:rPr>
      </w:pPr>
      <w:r>
        <w:t xml:space="preserve">Ministrica </w:t>
      </w:r>
      <w:r w:rsidRPr="00E7591B">
        <w:t xml:space="preserve">donosi </w:t>
      </w:r>
      <w:r>
        <w:t>Odluku</w:t>
      </w:r>
      <w:r w:rsidRPr="00E7591B">
        <w:t xml:space="preserve"> </w:t>
      </w:r>
      <w:r>
        <w:t>o</w:t>
      </w:r>
      <w:r w:rsidRPr="00E7591B">
        <w:t xml:space="preserve"> prihvaća</w:t>
      </w:r>
      <w:r>
        <w:t>nju</w:t>
      </w:r>
      <w:r w:rsidRPr="00E7591B">
        <w:t xml:space="preserve"> Programa</w:t>
      </w:r>
      <w:r>
        <w:t>.</w:t>
      </w:r>
      <w:r>
        <w:tab/>
        <w:t xml:space="preserve">  </w:t>
      </w:r>
    </w:p>
    <w:p w14:paraId="274DD40D" w14:textId="77777777" w:rsidR="00DC4522" w:rsidRPr="00A50C49" w:rsidRDefault="00DC4522" w:rsidP="00DC4522">
      <w:pPr>
        <w:rPr>
          <w:color w:val="000000"/>
        </w:rPr>
      </w:pPr>
    </w:p>
    <w:p w14:paraId="6FCCB1C3" w14:textId="77777777" w:rsidR="00DC4522" w:rsidRPr="00A50C49" w:rsidRDefault="00DC4522" w:rsidP="00DC4522">
      <w:pPr>
        <w:rPr>
          <w:color w:val="000000"/>
        </w:rPr>
      </w:pPr>
    </w:p>
    <w:p w14:paraId="1ACC8B24" w14:textId="77777777" w:rsidR="00DC4522" w:rsidRPr="00A50C49" w:rsidRDefault="00DC4522" w:rsidP="00DC4522">
      <w:pPr>
        <w:rPr>
          <w:color w:val="000000"/>
        </w:rPr>
      </w:pPr>
    </w:p>
    <w:p w14:paraId="34029CF3" w14:textId="77777777" w:rsidR="00DC4522" w:rsidRPr="00A50C49" w:rsidRDefault="00DC4522" w:rsidP="00DC4522">
      <w:pPr>
        <w:rPr>
          <w:color w:val="000000"/>
        </w:rPr>
      </w:pPr>
    </w:p>
    <w:p w14:paraId="634BEAF2" w14:textId="77777777" w:rsidR="00DC4522" w:rsidRPr="009025A7" w:rsidRDefault="00DC4522" w:rsidP="00DC4522">
      <w:pPr>
        <w:rPr>
          <w:color w:val="000000"/>
        </w:rPr>
      </w:pPr>
    </w:p>
    <w:p w14:paraId="7281297E" w14:textId="77777777" w:rsidR="00DC4522" w:rsidRPr="007152B2" w:rsidRDefault="00DC4522" w:rsidP="00DC4522">
      <w:pPr>
        <w:rPr>
          <w:color w:val="000000"/>
          <w:sz w:val="22"/>
          <w:szCs w:val="22"/>
        </w:rPr>
      </w:pPr>
    </w:p>
    <w:p w14:paraId="765B1CBF" w14:textId="77777777" w:rsidR="00903C38" w:rsidRPr="00A50C49" w:rsidRDefault="00021692">
      <w:pPr>
        <w:rPr>
          <w:color w:val="000000"/>
        </w:rPr>
      </w:pPr>
    </w:p>
    <w:sectPr w:rsidR="00903C38" w:rsidRPr="00A50C49" w:rsidSect="00455EF8">
      <w:headerReference w:type="default" r:id="rId15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1F66" w14:textId="77777777" w:rsidR="00021692" w:rsidRDefault="00021692" w:rsidP="00517C68">
      <w:r>
        <w:separator/>
      </w:r>
    </w:p>
  </w:endnote>
  <w:endnote w:type="continuationSeparator" w:id="0">
    <w:p w14:paraId="615F10F6" w14:textId="77777777" w:rsidR="00021692" w:rsidRDefault="00021692" w:rsidP="0051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52EC" w14:textId="77777777" w:rsidR="00021692" w:rsidRDefault="00021692" w:rsidP="00517C68">
      <w:r>
        <w:separator/>
      </w:r>
    </w:p>
  </w:footnote>
  <w:footnote w:type="continuationSeparator" w:id="0">
    <w:p w14:paraId="21D61B02" w14:textId="77777777" w:rsidR="00021692" w:rsidRDefault="00021692" w:rsidP="00517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A8D0" w14:textId="0972AE17" w:rsidR="00517C68" w:rsidRDefault="00517C6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F3E"/>
    <w:multiLevelType w:val="hybridMultilevel"/>
    <w:tmpl w:val="6090F598"/>
    <w:lvl w:ilvl="0" w:tplc="5B4CED3C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C3267DD"/>
    <w:multiLevelType w:val="hybridMultilevel"/>
    <w:tmpl w:val="A6DCDB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66E91"/>
    <w:multiLevelType w:val="hybridMultilevel"/>
    <w:tmpl w:val="1B7CECE4"/>
    <w:lvl w:ilvl="0" w:tplc="5B4CED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2CA1"/>
    <w:multiLevelType w:val="hybridMultilevel"/>
    <w:tmpl w:val="A476EC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37"/>
    <w:rsid w:val="00021692"/>
    <w:rsid w:val="00151240"/>
    <w:rsid w:val="00272F09"/>
    <w:rsid w:val="00517C68"/>
    <w:rsid w:val="005E1D2E"/>
    <w:rsid w:val="00686F37"/>
    <w:rsid w:val="00816699"/>
    <w:rsid w:val="00826202"/>
    <w:rsid w:val="008C7A2D"/>
    <w:rsid w:val="008D1230"/>
    <w:rsid w:val="00906968"/>
    <w:rsid w:val="00960E86"/>
    <w:rsid w:val="009D1914"/>
    <w:rsid w:val="00AA2621"/>
    <w:rsid w:val="00C353A2"/>
    <w:rsid w:val="00CB10A3"/>
    <w:rsid w:val="00D555A1"/>
    <w:rsid w:val="00D65577"/>
    <w:rsid w:val="00DC4522"/>
    <w:rsid w:val="00E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B1CB2"/>
  <w15:docId w15:val="{0AEC30C6-6F4E-4FFD-8428-03A3F5E7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C45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C452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C4522"/>
    <w:pPr>
      <w:spacing w:after="100"/>
      <w:ind w:left="240"/>
    </w:pPr>
  </w:style>
  <w:style w:type="paragraph" w:customStyle="1" w:styleId="t-9-8">
    <w:name w:val="t-9-8"/>
    <w:basedOn w:val="Normal"/>
    <w:rsid w:val="00DC4522"/>
    <w:pPr>
      <w:spacing w:before="100" w:beforeAutospacing="1" w:after="225"/>
    </w:pPr>
  </w:style>
  <w:style w:type="paragraph" w:styleId="ListParagraph">
    <w:name w:val="List Paragraph"/>
    <w:basedOn w:val="Normal"/>
    <w:uiPriority w:val="34"/>
    <w:qFormat/>
    <w:rsid w:val="00DC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zvoj.gov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zvoj.gov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azvoj.gov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0</TotalTime>
  <Pages>8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2</cp:revision>
  <cp:lastPrinted>2020-12-01T17:27:00Z</cp:lastPrinted>
  <dcterms:created xsi:type="dcterms:W3CDTF">2020-12-02T16:44:00Z</dcterms:created>
  <dcterms:modified xsi:type="dcterms:W3CDTF">2020-12-02T16:44:00Z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